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0"/>
        <w:jc w:val="left"/>
        <w:shd w:val="clear" w:color="auto" w:fill="0F1B3A"/>
      </w:pPr>
      <w:r>
        <w:rPr>
          <w:rFonts w:ascii="Calibri" w:hAnsi="Calibri" w:cs="Calibri" w:eastAsia="Calibri"/>
          <w:b/>
          <w:i w:val="0"/>
          <w:color w:val="FFFFFF"/>
          <w:sz w:val="18"/>
        </w:rPr>
        <w:t xml:space="preserve">  SIGMA  ·  ОТДЕЛЬНЫЙ УРОК  </w:t>
      </w:r>
    </w:p>
    <w:p>
      <w:pPr>
        <w:spacing w:after="80"/>
      </w:pPr>
      <w:r>
        <w:rPr>
          <w:rFonts w:ascii="Calibri" w:hAnsi="Calibri" w:cs="Calibri" w:eastAsia="Calibri"/>
          <w:b/>
          <w:i w:val="0"/>
          <w:color w:val="B88B2A"/>
          <w:sz w:val="22"/>
        </w:rPr>
        <w:t>АРХИТЕКТУРА СИСТЕМНОГО БИЗНЕСА</w:t>
      </w:r>
    </w:p>
    <w:p>
      <w:pPr>
        <w:spacing w:after="160"/>
      </w:pPr>
      <w:r>
        <w:rPr>
          <w:rFonts w:ascii="Calibri" w:hAnsi="Calibri" w:cs="Calibri" w:eastAsia="Calibri"/>
          <w:b w:val="0"/>
          <w:i w:val="0"/>
          <w:color w:val="5A606A"/>
          <w:sz w:val="20"/>
        </w:rPr>
        <w:t>Модуль 1: Архитектура управления и финансовый фундамент  ·  Урок 1.2</w:t>
      </w:r>
    </w:p>
    <w:p>
      <w:pPr>
        <w:spacing w:after="120" w:line="264" w:lineRule="auto"/>
      </w:pPr>
      <w:r>
        <w:rPr>
          <w:rFonts w:ascii="Calibri" w:hAnsi="Calibri" w:cs="Calibri" w:eastAsia="Calibri"/>
          <w:b/>
          <w:i w:val="0"/>
          <w:color w:val="112B6B"/>
          <w:sz w:val="48"/>
        </w:rPr>
        <w:t>Управленческий учет: как видеть реальную прибыль и избегать кассовых разрывов</w:t>
      </w:r>
    </w:p>
    <w:p>
      <w:pPr>
        <w:spacing w:after="280"/>
      </w:pPr>
      <w:r>
        <w:rPr>
          <w:rFonts w:ascii="Calibri" w:hAnsi="Calibri" w:cs="Calibri" w:eastAsia="Calibri"/>
          <w:b w:val="0"/>
          <w:i/>
          <w:color w:val="5A606A"/>
          <w:sz w:val="18"/>
        </w:rPr>
        <w:t>~8 мин · теория · тест</w:t>
      </w:r>
    </w:p>
    <w:p>
      <w:pPr>
        <w:pBdr>
          <w:bottom w:val="single" w:sz="6" w:space="1" w:color="C9CDD3"/>
        </w:pBdr>
      </w:pPr>
    </w:p>
    <w:p/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Представьте, что вы ведете огромный океанский лайнер сквозь густой туман. У вас нет радара, а единственный прибор, на который вы смотрите — это датчик уровня топлива. Пока топливо есть, вы считаете, что плывете в верном направлении и на борту все в порядке. В бизнесе с оборотом от миллиона рублей роль такого датчика часто выполняет баланс банковской карты. Если деньги на счету есть — мы прибыльны, если нет — пора поднажать. Это самая опасная иллюзия предпринимателя, которая приводит к «внезапным» банкротствам на пике выручки.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Многие владельцы путают наличие денег в кассе с реальным заработком компании. Вы можете получить аванс от клиента на три миллиона, и ваш расчетный счет мгновенно «позеленеет». Однако эти деньги вам еще не принадлежат: они обременены обязательствами по аренде, зарплатам и закупке материалов. Без внедренной системы управленческого учета вы рискуете потратить чужие деньги, приняв их за свои, и оказаться в ситуации кассового разрыва именно в тот момент, когда бизнес, казалось бы, начал активно расти.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Финансовое зазеркалье: CashFlow против P&amp;L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Для управления кораблем бизнеса вам нужны как минимум два разных прибора, которые показывают принципиально разные данные. Первый — это отчет о движении денежных средств (CashFlow). Он отвечает на примитивный, но важный вопрос: «Сколько физических денег зашло и вышло?». Этот отчет фиксирует факт транзакции. Если вы получили предоплату за годовой контракт, CashFlow покажет огромный плюс в текущем месяце. Однако этот отчет не говорит вам, заработали ли вы эти деньги или просто взяли в долг у будущего.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Второй прибор, жизненно необходимый для масштабирования — это отчет о прибылях и убытках (P&amp;L или ОПиУ). В отличие от CashFlow, он фиксирует не движение денег, а обязательства и факты оказания услуг. Здесь действует метод начисления: доход признается только тогда, когда подписан акт или товар отгружен клиенту. Если вы получили миллион в январе, а работу будете выполнять три месяца, P&amp;L распределит этот доход равными частями. Именно P&amp;L позволяет увидеть реальную маржинальность и понять, не работаете ли вы в убыток, прикрываясь оборотными средствами от новых заказов.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Разделение этих двух сущностей — первый шаг к системному управлению. Предприниматель, который смотрит только в CashFlow, часто живет в «галлюцинации прибыли». Он видит остатки на счетах и покупает новый автомобиль, в то время как P&amp;L его компании уже полгода сигнализирует о стагнации или отрицательной рентабельности. Масштабировать бизнес, опираясь только на движение денег — это все равно что строить второй этаж дома, когда первый уже охвачен скрытым пожаром.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Точка безубыточности и гигиена личных финансов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Одной из главных причин операционного хаоса в малом бизнесе является смешивание личного кармана владельца и кассы предприятия. Когда собственник берет деньги на личные нужды «по запросу», компания превращается в банкомат без лимита выдачи. Это не только размывает финансовую отчетность, но и делает невозможным расчет точки безубыточности — того объема выручки, при котором компания покрывает все свои расходы, но еще не приносит прибыли.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Чтобы определить эту точку, необходимо четко разделить расходы на постоянные и переменные. Постоянные расходы (аренда, фиксированные оклады, связь) вы платите, даже если не продали ни одного товара. Переменные расходы (закупка сырья, процент с продаж, логистика) растут пропорционально выручке. Ваша задача — рассчитать маржинальный доход (выручка минус переменные расходы) и понять, сколько единиц товара или услуг нужно продать, чтобы этот доход перекрыл «постоянку». Все, что выше этой линии — ваша реальная зона роста.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Введение фиксированного «дивидендного правила» или назначение себе рыночной зарплаты как генеральному директору — это не просто вопрос дисциплины, а инструмент выживания системы. Если бизнес не может платить вам рыночную зарплату и при этом оставаться прибыльным, значит, у вас нет бизнеса — у вас есть низкооплачиваемая и очень рискованная самозанятость. Только отделив личное от корпоративного, вы сможете увидеть истинное лицо своей бизнес-модели.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Практика внедрения: от хаоса к шаблонам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Внедрение управленческого учета не требует покупки дорогих ERP-систем на начальном этапе. Достаточно трех таблиц, которые станут вашим «золотым стандартом» отчетности. Начните с ежедневного учета всех операций в CashFlow, распределяя их по категориям: операционная, инвестиционная и финансовая деятельность. Это позволит вам видеть, откуда приходят деньги и на что они уходят в разрезе каждой недели.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Следующий шаг — ежемесячное формирование P&amp;L. Здесь важно учитывать не только прямые затраты, но и амортизацию оборудования, а также налоги, которые будут выплачены позже. Третьим элементом станет Баланс — отчет, который показывает, чем компания владеет (активы) и кому она должна (пассивы). Баланс — это итоговая проверка: если сумма ваших активов минус обязательства растет от месяца к месяцу, значит, ваш капитал увеличивается, и вы действительно богатеете, а не просто создаете суету на счетах.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Для эффективного контроля маржинальности внедрите учет по направлениям или проектам. Часто бывает так, что один крупный клиент генерирует 70% выручки, но при детальном анализе в P&amp;L выясняется, что он съедает 90% ресурсов команды и приносит убыток из-за скрытых издержек. Управленческий учет подсвечивает такие «черные дыры» и позволяет принимать жесткие, но обоснованные решения о закрытии нерентабельных направлений.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Кейс: цена невидимых расходов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Рассмотрим пример компании по производству мебели с оборотом 2,5 млн рублей в месяц. Владелец видел на счету стабильные остатки в 400-500 тысяч и считал это своей чистой прибылью. После внедрения P&amp;L выяснилось, что компания работает с рентабельностью всего 4%. Основная часть «прибыли» на счету была авансами за заказы, которые еще не были произведены.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При более глубоком анализе обнаружилось, что логистика и реклама забирали гораздо больше, чем закладывалось в смету. Более того, владелец не учитывал износ станков, которые через год потребовали бы ремонта на 600 тысяч рублей. Без управленческого учета компания неизбежно столкнулась бы с кассовым разрывом в момент, когда поток новых заказов чуть замедлился бы, а старые обязательства нужно было бы исполнять. После оцифровки владелец поднял цены на 15% и отказался от двух убыточных категорий товаров, что увеличило реальную чистую прибыль в три раза при том же обороте.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Домашнее задание</w:t>
      </w:r>
    </w:p>
    <w:p/>
    <w:p>
      <w:pPr>
        <w:pStyle w:val="ListNumber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Разделите потоки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Установите себе фиксированную зарплату на ближайший месяц и запретите любые несанкционированные выводы средств на личные нужды.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Соберите CashFlow за прошлый месяц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Разнесите все поступления и траты по категориям. Проверьте, не было ли моментов, когда остаток на счету приближался к нулю.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Рассчитайте точку безубыточности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Выпишите все свои постоянные расходы за месяц. Определите маржинальность вашего основного продукта. Посчитайте, какой минимальный объем продаж вам нужен, чтобы просто «выйти в ноль».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Заполните черновик P&amp;L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Попробуйте разнести доходы и расходы не по дате оплаты, а по дате фактического выполнения обязательств перед клиентами.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Чек-лист ключевых идей</w:t>
      </w:r>
    </w:p>
    <w:p/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Деньги на счету не равны прибыли компании; это лишь показатель ликвидности.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CashFlow показывает наличие денег, P&amp;L — эффективность и прибыльность бизнеса.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Метод начисления в P&amp;L позволяет избежать «галлюцинации прибыли» от полученных авансов.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Личные деньги владельца должны быть строго отделены от оборотных средств компании.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Точка безубыточности — это главный ориентир для планирования маркетинга и продаж.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Масштабировать можно только прибыльную модель; масштабирование убытков ведет к быстрому краху.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Оцифровав свои финансы, вы создали фундамент, на котором можно строить сложные конструкции. Теперь, когда вы видите реальную картину и понимаете, где компания теряет деньги, пришло время заглянуть внутрь самих рабочих процессов. В следующем модуле мы перейдем к реинжинирингу операций, чтобы найти «узкие места», которые тормозят ваш рост, и подготовить бизнес к автоматизации.</w:t>
      </w:r>
    </w:p>
    <w:p>
      <w:pPr>
        <w:spacing w:before="480"/>
      </w:pPr>
      <w:r>
        <w:rPr>
          <w:rFonts w:ascii="Calibri" w:hAnsi="Calibri" w:cs="Calibri" w:eastAsia="Calibri"/>
          <w:b w:val="0"/>
          <w:i/>
          <w:color w:val="5A606A"/>
          <w:sz w:val="18"/>
        </w:rPr>
        <w:t>Часть курса «Системное масштабирование бизнеса: от операционного хаоса к управляемой архитектуре и росту прибыли»  ·  Сгенерировано: 10.06.2026, 01:38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cs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80" w:after="80"/>
      <w:outlineLvl w:val="2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