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3: Тонкие процессы сессии: альянс, контрперенос, сопротивление  ·  Урок 3.1</w:t>
      </w:r>
    </w:p>
    <w:p>
      <w:pPr>
        <w:spacing w:after="120" w:line="264" w:lineRule="auto"/>
      </w:pPr>
      <w:r>
        <w:rPr>
          <w:rFonts w:ascii="Calibri" w:hAnsi="Calibri" w:cs="Calibri" w:eastAsia="Calibri"/>
          <w:b/>
          <w:i w:val="0"/>
          <w:color w:val="112B6B"/>
          <w:sz w:val="48"/>
        </w:rPr>
        <w:t>Разрывы альянса и их починка в моменте сессии</w:t>
      </w:r>
    </w:p>
    <w:p>
      <w:pPr>
        <w:spacing w:after="280"/>
      </w:pPr>
      <w:r>
        <w:rPr>
          <w:rFonts w:ascii="Calibri" w:hAnsi="Calibri" w:cs="Calibri" w:eastAsia="Calibri"/>
          <w:b w:val="0"/>
          <w:i/>
          <w:color w:val="5A606A"/>
          <w:sz w:val="18"/>
        </w:rPr>
        <w:t>~17 мин · теория · микро-кейсы · практика диалога</w:t>
      </w:r>
    </w:p>
    <w:p>
      <w:pPr>
        <w:pBdr>
          <w:bottom w:val="single" w:sz="6" w:space="1" w:color="C9CDD3"/>
        </w:pBdr>
      </w:pPr>
    </w:p>
    <w:p/>
    <w:p/>
    <w:p>
      <w:pPr>
        <w:spacing w:after="120" w:lineRule="auto" w:line="312"/>
      </w:pPr>
      <w:r>
        <w:rPr>
          <w:rFonts w:ascii="Calibri" w:hAnsi="Calibri" w:cs="Calibri" w:eastAsia="Calibri"/>
          <w:b w:val="0"/>
          <w:i w:val="0"/>
          <w:color w:val="1B1F24"/>
          <w:sz w:val="22"/>
        </w:rPr>
        <w:t>Клиентка третий месяц ходит к вам с темой отношений с матерью. На пятнадцатой сессии вы предлагаете ей сделать упражнение «пустой стул» — техника, которую вы недавно отработали на интенсиве и которая, как вы уверены, продвинет работу. Клиентка соглашается, садится, начинает говорить. Через тридцать секунд её голос становится тоньше, она запинается, потом замолкает. «Ну, я не знаю… это как-то странно. Может, потом?» Вы чувствуете укол: внутри что-то проседает. И в эту секунду у вас есть две дороги. Первая — сказать «Ничего, давайте вернёмся к разговору» и двигаться дальше как ни в чём не бывало. Вторая — заметить вслух то, что только что произошло. От выбора в эти три секунды зависит, останется ли клиентка в терапии через месяц.</w:t>
      </w:r>
    </w:p>
    <w:p/>
    <w:p>
      <w:pPr>
        <w:spacing w:after="120" w:lineRule="auto" w:line="312"/>
      </w:pPr>
      <w:r>
        <w:rPr>
          <w:rFonts w:ascii="Calibri" w:hAnsi="Calibri" w:cs="Calibri" w:eastAsia="Calibri"/>
          <w:b w:val="0"/>
          <w:i w:val="0"/>
          <w:color w:val="1B1F24"/>
          <w:sz w:val="22"/>
        </w:rPr>
        <w:t>Именно об этих трёх секундах — этот урок. Разрывы альянса случаются у всех. У начинающих и у супервизоров с тридцатилетним стажем. Вопрос не в том, можно ли их избежать (нельзя), а в том, умеете ли вы их видеть и чинить. Исследования Сафрана и Мурана, а позже Юбэнкса и Кеннеди показывают: качество починки разрывов прогнозирует исход терапии надёжнее, чем выбор модальности, опыт терапевта и даже техническая виртуозность. Клиенты, чьи разрывы были распознаны и проработаны, дают лучшие результаты, чем клиенты, у которых разрывов формально «не было». Это контринтуитивно, но логично: способность пары «терапевт-клиент» проходить через напряжение и восстанавливаться — это и есть терапевтический опыт в чистом виде.</w:t>
      </w:r>
    </w:p>
    <w:p/>
    <w:p>
      <w:pPr>
        <w:spacing w:before="280" w:after="80"/>
        <w:pBdr>
          <w:bottom w:val="single" w:sz="6" w:space="1" w:color="C9CDD3"/>
        </w:pBdr>
      </w:pPr>
      <w:r>
        <w:rPr>
          <w:rFonts w:ascii="Calibri" w:hAnsi="Calibri" w:cs="Calibri" w:eastAsia="Calibri"/>
          <w:b/>
          <w:i w:val="0"/>
          <w:color w:val="112B6B"/>
          <w:sz w:val="28"/>
        </w:rPr>
        <w:t>Что такое разрыв альянса на самом деле</w:t>
      </w:r>
    </w:p>
    <w:p/>
    <w:p>
      <w:pPr>
        <w:spacing w:after="120" w:lineRule="auto" w:line="312"/>
      </w:pPr>
      <w:r>
        <w:rPr>
          <w:rFonts w:ascii="Calibri" w:hAnsi="Calibri" w:cs="Calibri" w:eastAsia="Calibri"/>
          <w:b w:val="0"/>
          <w:i w:val="0"/>
          <w:color w:val="1B1F24"/>
          <w:sz w:val="22"/>
        </w:rPr>
        <w:t>В литературе альянс описывается через три компонента модели Бордина: согласие о целях, согласие о задачах и эмоциональная связь. Разрыв — это нарушение в одном или нескольких из них. Но в кабинете это выглядит совсем не как формальное разногласие. Разрыв — это микро-сдвиг в качестве контакта. Клиент был «здесь», и вдруг его стало чуть меньше. Или, наоборот, он стал «слишком здесь» — напряжённо, защитно, с обострённым контролем.</w:t>
      </w:r>
    </w:p>
    <w:p/>
    <w:p>
      <w:pPr>
        <w:spacing w:after="120" w:lineRule="auto" w:line="312"/>
      </w:pPr>
      <w:r>
        <w:rPr>
          <w:rFonts w:ascii="Calibri" w:hAnsi="Calibri" w:cs="Calibri" w:eastAsia="Calibri"/>
          <w:b w:val="0"/>
          <w:i w:val="0"/>
          <w:color w:val="1B1F24"/>
          <w:sz w:val="22"/>
        </w:rPr>
        <w:t xml:space="preserve">Сафран и Муран выделили два типа разрывов, и эта классификация продолжает оставаться рабочей. </w:t>
      </w:r>
      <w:r>
        <w:rPr>
          <w:rFonts w:ascii="Calibri" w:hAnsi="Calibri" w:cs="Calibri" w:eastAsia="Calibri"/>
          <w:b/>
          <w:i w:val="0"/>
          <w:color w:val="1B1F24"/>
          <w:sz w:val="22"/>
        </w:rPr>
        <w:t>Разрыв отстранения (withdrawal rupture)</w:t>
      </w:r>
      <w:r>
        <w:rPr>
          <w:rFonts w:ascii="Calibri" w:hAnsi="Calibri" w:cs="Calibri" w:eastAsia="Calibri"/>
          <w:b w:val="0"/>
          <w:i w:val="0"/>
          <w:color w:val="1B1F24"/>
          <w:sz w:val="22"/>
        </w:rPr>
        <w:t xml:space="preserve"> — клиент уходит из контакта. Соглашается со всем, отвечает односложно, рационализирует, переводит тему, шутит, говорит «правильные» терапевтические слова без живого содержания. Внешне всё гладко, но внутри сессии — пусто. </w:t>
      </w:r>
      <w:r>
        <w:rPr>
          <w:rFonts w:ascii="Calibri" w:hAnsi="Calibri" w:cs="Calibri" w:eastAsia="Calibri"/>
          <w:b/>
          <w:i w:val="0"/>
          <w:color w:val="1B1F24"/>
          <w:sz w:val="22"/>
        </w:rPr>
        <w:t>Разрыв конфронтации (confrontation rupture)</w:t>
      </w:r>
      <w:r>
        <w:rPr>
          <w:rFonts w:ascii="Calibri" w:hAnsi="Calibri" w:cs="Calibri" w:eastAsia="Calibri"/>
          <w:b w:val="0"/>
          <w:i w:val="0"/>
          <w:color w:val="1B1F24"/>
          <w:sz w:val="22"/>
        </w:rPr>
        <w:t xml:space="preserve"> — клиент идёт против. Жалуется, что техника не работает, что в прошлый раз вы сказали глупость, что вообще-то у него уже был психолог и тот лучше понимал, что от вас нет толку. Это более очевидный тип, но парадоксально более простой в работе: вы хотя бы видите, что происходит.</w:t>
      </w:r>
    </w:p>
    <w:p/>
    <w:p>
      <w:pPr>
        <w:spacing w:after="120" w:lineRule="auto" w:line="312"/>
      </w:pPr>
      <w:r>
        <w:rPr>
          <w:rFonts w:ascii="Calibri" w:hAnsi="Calibri" w:cs="Calibri" w:eastAsia="Calibri"/>
          <w:b w:val="0"/>
          <w:i w:val="0"/>
          <w:color w:val="1B1F24"/>
          <w:sz w:val="22"/>
        </w:rPr>
        <w:t>Опасность отстранения в том, что оно может тянуться сессиями. Клиент исправно ходит, исправно платит, исправно «работает», а изменений нет. И когда через четыре месяца он внезапно объявляет, что хочет завершить, у вас нет даже материала для разговора — потому что разрыв случился где-то на третьей сессии, а вы его пропустили. Поэтому первая компетенция, которую мы тренируем, — это даже не починка. Это распознавание.</w:t>
      </w:r>
    </w:p>
    <w:p/>
    <w:p>
      <w:pPr>
        <w:spacing w:before="280" w:after="80"/>
        <w:pBdr>
          <w:bottom w:val="single" w:sz="6" w:space="1" w:color="C9CDD3"/>
        </w:pBdr>
      </w:pPr>
      <w:r>
        <w:rPr>
          <w:rFonts w:ascii="Calibri" w:hAnsi="Calibri" w:cs="Calibri" w:eastAsia="Calibri"/>
          <w:b/>
          <w:i w:val="0"/>
          <w:color w:val="112B6B"/>
          <w:sz w:val="28"/>
        </w:rPr>
        <w:t>Маркеры разрыва: что ловить</w:t>
      </w:r>
    </w:p>
    <w:p/>
    <w:p>
      <w:pPr>
        <w:spacing w:after="120" w:lineRule="auto" w:line="312"/>
      </w:pPr>
      <w:r>
        <w:rPr>
          <w:rFonts w:ascii="Calibri" w:hAnsi="Calibri" w:cs="Calibri" w:eastAsia="Calibri"/>
          <w:b w:val="0"/>
          <w:i w:val="0"/>
          <w:color w:val="1B1F24"/>
          <w:sz w:val="22"/>
        </w:rPr>
        <w:t>В речи клиента есть несколько устойчивых паттернов, которые сигнализируют о разрыве отстранения. Первый — резкое увеличение доли «правильной» речи. Клиент вдруг начинает говорить терапевтическим языком: «я осознаю, что у меня тут проекция», «это, наверное, мой внутренний критик». Если до этого он говорил живо и по-своему, а теперь зазвучал как учебник — это не прогресс, это уход. Второй маркер — обобщения вместо конкретики. На вопрос «что вы почувствовали, когда жена это сказала?» вместо «у меня внутри всё сжалось» вы получаете «ну, наверное, мне было неприятно, как и всем в такой ситуации». Третий — смена темы под видом ответа. Вы спросили про отношения с отцом, клиент ответил про работу. Через минуту вы можете даже не вспомнить, что изначально спрашивали о другом.</w:t>
      </w:r>
    </w:p>
    <w:p/>
    <w:p>
      <w:pPr>
        <w:spacing w:after="120" w:lineRule="auto" w:line="312"/>
      </w:pPr>
      <w:r>
        <w:rPr>
          <w:rFonts w:ascii="Calibri" w:hAnsi="Calibri" w:cs="Calibri" w:eastAsia="Calibri"/>
          <w:b w:val="0"/>
          <w:i w:val="0"/>
          <w:color w:val="1B1F24"/>
          <w:sz w:val="22"/>
        </w:rPr>
        <w:t>Невербальные маркеры считываются быстрее, если вы натренированы их замечать. Падение громкости и темпа речи в середине фразы. Взгляд, уходящий в сторону или в пол на ключевом слове. Микропауза перед ответом длиннее обычной для этого клиента. Изменение позы — клиент чуть откидывается назад, скрещивает руки, перестаёт жестикулировать. Внезапная улыбка не к месту — частый сигнал ухода в социальную маску. Покашливание, поправление волос, теребление чего-то в руках, появившееся именно в этот момент.</w:t>
      </w:r>
    </w:p>
    <w:p/>
    <w:p>
      <w:pPr>
        <w:spacing w:after="120" w:lineRule="auto" w:line="312"/>
      </w:pPr>
      <w:r>
        <w:rPr>
          <w:rFonts w:ascii="Calibri" w:hAnsi="Calibri" w:cs="Calibri" w:eastAsia="Calibri"/>
          <w:b w:val="0"/>
          <w:i w:val="0"/>
          <w:color w:val="1B1F24"/>
          <w:sz w:val="22"/>
        </w:rPr>
        <w:t>Маркеры конфронтации очевиднее: критика, обесценивание, ирония, сравнения не в вашу пользу, прямое сопротивление инструкции. Но есть и тонкие конфронтационные сигналы: «ну, наверное, вы правы», сказанное с интонацией «но я с вами не согласен»; вопросы к вашей квалификации, поданные как любопытство; шутки про психологию вообще или психологов в частности.</w:t>
      </w:r>
    </w:p>
    <w:p/>
    <w:p>
      <w:pPr>
        <w:spacing w:after="120" w:lineRule="auto" w:line="312"/>
      </w:pPr>
      <w:r>
        <w:rPr>
          <w:rFonts w:ascii="Calibri" w:hAnsi="Calibri" w:cs="Calibri" w:eastAsia="Calibri"/>
          <w:b w:val="0"/>
          <w:i w:val="0"/>
          <w:color w:val="1B1F24"/>
          <w:sz w:val="22"/>
        </w:rPr>
        <w:t>И, наконец, ваш собственный соматический маркер — самый недооценённый инструмент. Сжавшийся желудок, желание закрыть тему, внезапная усталость, импульс защититься или объясниться, мысль «надо что-то быстрее сказать» — всё это сигналы, что в контакте только что что-то произошло. Не игнорируйте тело. Часто оно замечает разрыв раньше, чем ваше сознание.</w:t>
      </w:r>
    </w:p>
    <w:p/>
    <w:p>
      <w:pPr>
        <w:spacing w:before="280" w:after="80"/>
        <w:pBdr>
          <w:bottom w:val="single" w:sz="6" w:space="1" w:color="C9CDD3"/>
        </w:pBdr>
      </w:pPr>
      <w:r>
        <w:rPr>
          <w:rFonts w:ascii="Calibri" w:hAnsi="Calibri" w:cs="Calibri" w:eastAsia="Calibri"/>
          <w:b/>
          <w:i w:val="0"/>
          <w:color w:val="112B6B"/>
          <w:sz w:val="28"/>
        </w:rPr>
        <w:t>Почему мы не чиним разрывы</w:t>
      </w:r>
    </w:p>
    <w:p/>
    <w:p>
      <w:pPr>
        <w:spacing w:after="120" w:lineRule="auto" w:line="312"/>
      </w:pPr>
      <w:r>
        <w:rPr>
          <w:rFonts w:ascii="Calibri" w:hAnsi="Calibri" w:cs="Calibri" w:eastAsia="Calibri"/>
          <w:b w:val="0"/>
          <w:i w:val="0"/>
          <w:color w:val="1B1F24"/>
          <w:sz w:val="22"/>
        </w:rPr>
        <w:t>Прежде чем переходить к стратегиям, важно понять, почему даже опытные специалисты пропускают разрывы или реагируют на них непродуктивно. Здесь работает несколько механизмов, и они почти всегда про терапевта, а не про клиента.</w:t>
      </w:r>
    </w:p>
    <w:p/>
    <w:p>
      <w:pPr>
        <w:spacing w:after="120" w:lineRule="auto" w:line="312"/>
      </w:pPr>
      <w:r>
        <w:rPr>
          <w:rFonts w:ascii="Calibri" w:hAnsi="Calibri" w:cs="Calibri" w:eastAsia="Calibri"/>
          <w:b w:val="0"/>
          <w:i w:val="0"/>
          <w:color w:val="1B1F24"/>
          <w:sz w:val="22"/>
        </w:rPr>
        <w:t>Первый — тревога компетентности. Если я остановлюсь и признаю, что между нами что-то пошло не так, это значит, что я облажался. А я не должен лажать, я же профессионал. Поэтому проще сделать вид, что разрыва не было, и двигаться дальше. Второй механизм — слитность с ролью «помогающего». Когда клиент обесценивает работу, у нас включается импульс доказать, что мы полезны: предложить ещё одну технику, дать инсайт, объяснить, как именно это работает. Это маскировка собственной тревоги под заботу. Третий — страх потерять клиента. Если я сейчас обращу внимание на напряжение, он может решить уйти. Парадокс в том, что именно неназванное напряжение чаще всего и приводит к уходу.</w:t>
      </w:r>
    </w:p>
    <w:p/>
    <w:p>
      <w:pPr>
        <w:spacing w:after="120" w:lineRule="auto" w:line="312"/>
      </w:pPr>
      <w:r>
        <w:rPr>
          <w:rFonts w:ascii="Calibri" w:hAnsi="Calibri" w:cs="Calibri" w:eastAsia="Calibri"/>
          <w:b w:val="0"/>
          <w:i w:val="0"/>
          <w:color w:val="1B1F24"/>
          <w:sz w:val="22"/>
        </w:rPr>
        <w:t>Хорошая новость: эти механизмы можно отслеживать. Плохая — они активируются именно в тот момент, когда нужно быть наиболее осознанным. Поэтому стратегии починки должны быть встроены до того, как вы оказались в горячей точке. Это как с первой помощью: алгоритм запоминают не во время приступа.</w:t>
      </w:r>
    </w:p>
    <w:p/>
    <w:p>
      <w:pPr>
        <w:spacing w:before="280" w:after="80"/>
        <w:pBdr>
          <w:bottom w:val="single" w:sz="6" w:space="1" w:color="C9CDD3"/>
        </w:pBdr>
      </w:pPr>
      <w:r>
        <w:rPr>
          <w:rFonts w:ascii="Calibri" w:hAnsi="Calibri" w:cs="Calibri" w:eastAsia="Calibri"/>
          <w:b/>
          <w:i w:val="0"/>
          <w:color w:val="112B6B"/>
          <w:sz w:val="28"/>
        </w:rPr>
        <w:t>Четыре стратегии починки</w:t>
      </w:r>
    </w:p>
    <w:p/>
    <w:p>
      <w:pPr>
        <w:spacing w:after="120" w:lineRule="auto" w:line="312"/>
      </w:pPr>
      <w:r>
        <w:rPr>
          <w:rFonts w:ascii="Calibri" w:hAnsi="Calibri" w:cs="Calibri" w:eastAsia="Calibri"/>
          <w:b w:val="0"/>
          <w:i w:val="0"/>
          <w:color w:val="1B1F24"/>
          <w:sz w:val="22"/>
        </w:rPr>
        <w:t>Я предлагаю четыре стратегии, расположенные по возрастанию глубины. В реальной сессии вы часто будете использовать несколько последовательно. Начинайте с самой лёгкой и идите глубже только если необходимо.</w:t>
      </w:r>
    </w:p>
    <w:p/>
    <w:p>
      <w:pPr>
        <w:spacing w:before="200" w:after="60"/>
      </w:pPr>
      <w:r>
        <w:rPr>
          <w:rFonts w:ascii="Calibri" w:hAnsi="Calibri" w:cs="Calibri" w:eastAsia="Calibri"/>
          <w:b/>
          <w:i w:val="0"/>
          <w:color w:val="112B6B"/>
          <w:sz w:val="24"/>
        </w:rPr>
        <w:t>Стратегия 1. Метакоммуникация в моменте</w:t>
      </w:r>
    </w:p>
    <w:p/>
    <w:p>
      <w:pPr>
        <w:spacing w:after="120" w:lineRule="auto" w:line="312"/>
      </w:pPr>
      <w:r>
        <w:rPr>
          <w:rFonts w:ascii="Calibri" w:hAnsi="Calibri" w:cs="Calibri" w:eastAsia="Calibri"/>
          <w:b w:val="0"/>
          <w:i w:val="0"/>
          <w:color w:val="1B1F24"/>
          <w:sz w:val="22"/>
        </w:rPr>
        <w:t>Это самая частая и самая эффективная интервенция при разрыве. Суть — назвать вслух то, что вы только что заметили, без интерпретации и без оценки. Вы просто описываете наблюдаемое и приглашаете к разговору об этом.</w:t>
      </w:r>
    </w:p>
    <w:p/>
    <w:p>
      <w:pPr>
        <w:spacing w:after="120" w:lineRule="auto" w:line="312"/>
      </w:pPr>
      <w:r>
        <w:rPr>
          <w:rFonts w:ascii="Calibri" w:hAnsi="Calibri" w:cs="Calibri" w:eastAsia="Calibri"/>
          <w:b w:val="0"/>
          <w:i w:val="0"/>
          <w:color w:val="1B1F24"/>
          <w:sz w:val="22"/>
        </w:rPr>
        <w:t xml:space="preserve">Формула: </w:t>
      </w:r>
      <w:r>
        <w:rPr>
          <w:rFonts w:ascii="Calibri" w:hAnsi="Calibri" w:cs="Calibri" w:eastAsia="Calibri"/>
          <w:b/>
          <w:i w:val="0"/>
          <w:color w:val="1B1F24"/>
          <w:sz w:val="22"/>
        </w:rPr>
        <w:t>наблюдение + гипотеза в виде вопроса + приглашение</w:t>
      </w:r>
      <w:r>
        <w:rPr>
          <w:rFonts w:ascii="Calibri" w:hAnsi="Calibri" w:cs="Calibri" w:eastAsia="Calibri"/>
          <w:b w:val="0"/>
          <w:i w:val="0"/>
          <w:color w:val="1B1F24"/>
          <w:sz w:val="22"/>
        </w:rPr>
        <w:t>.</w:t>
      </w:r>
    </w:p>
    <w:p/>
    <w:p>
      <w:pPr>
        <w:spacing w:after="120" w:lineRule="auto" w:line="312"/>
      </w:pPr>
      <w:r>
        <w:rPr>
          <w:rFonts w:ascii="Calibri" w:hAnsi="Calibri" w:cs="Calibri" w:eastAsia="Calibri"/>
          <w:b w:val="0"/>
          <w:i w:val="0"/>
          <w:color w:val="1B1F24"/>
          <w:sz w:val="22"/>
        </w:rPr>
        <w:t>«Я заметил, что когда я предложил это упражнение, ваш голос изменился. Мне показалось, что что-то стало неловко. Я могу ошибаться — что происходит для вас сейчас?»</w:t>
      </w:r>
    </w:p>
    <w:p/>
    <w:p>
      <w:pPr>
        <w:spacing w:after="120" w:lineRule="auto" w:line="312"/>
      </w:pPr>
      <w:r>
        <w:rPr>
          <w:rFonts w:ascii="Calibri" w:hAnsi="Calibri" w:cs="Calibri" w:eastAsia="Calibri"/>
          <w:b w:val="0"/>
          <w:i w:val="0"/>
          <w:color w:val="1B1F24"/>
          <w:sz w:val="22"/>
        </w:rPr>
        <w:t>Ключевая деталь: вы не утверждаете, что клиенту плохо. Вы говорите о своём наблюдении и своей гипотезе, оставляя клиенту полное право не согласиться. Это снижает защиту. Если вы скажете «я вижу, что вам сейчас сопротивляется техника» — клиент почувствует диагноз и закроется. Если вы скажете «мне показалось, я могу ошибаться» — он почувствует приглашение и откроется.</w:t>
      </w:r>
    </w:p>
    <w:p/>
    <w:p>
      <w:pPr>
        <w:spacing w:after="120" w:lineRule="auto" w:line="312"/>
      </w:pPr>
      <w:r>
        <w:rPr>
          <w:rFonts w:ascii="Calibri" w:hAnsi="Calibri" w:cs="Calibri" w:eastAsia="Calibri"/>
          <w:b w:val="0"/>
          <w:i w:val="0"/>
          <w:color w:val="1B1F24"/>
          <w:sz w:val="22"/>
        </w:rPr>
        <w:t>Важно говорить медленно. Метакоммуникация теряет силу, если вы её произносите скороговоркой, чтобы поскорее проскочить неловкость. Сделайте паузу. Дайте клиенту время. Часто после такой фразы клиент тоже делает паузу, а потом говорит что-то существенное.</w:t>
      </w:r>
    </w:p>
    <w:p/>
    <w:p>
      <w:pPr>
        <w:spacing w:before="200" w:after="60"/>
      </w:pPr>
      <w:r>
        <w:rPr>
          <w:rFonts w:ascii="Calibri" w:hAnsi="Calibri" w:cs="Calibri" w:eastAsia="Calibri"/>
          <w:b/>
          <w:i w:val="0"/>
          <w:color w:val="112B6B"/>
          <w:sz w:val="24"/>
        </w:rPr>
        <w:t>Стратегия 2. Возврат к задаче и переформулирование</w:t>
      </w:r>
    </w:p>
    <w:p/>
    <w:p>
      <w:pPr>
        <w:spacing w:after="120" w:lineRule="auto" w:line="312"/>
      </w:pPr>
      <w:r>
        <w:rPr>
          <w:rFonts w:ascii="Calibri" w:hAnsi="Calibri" w:cs="Calibri" w:eastAsia="Calibri"/>
          <w:b w:val="0"/>
          <w:i w:val="0"/>
          <w:color w:val="1B1F24"/>
          <w:sz w:val="22"/>
        </w:rPr>
        <w:t>Применяется, когда вы понимаете, что разрыв связан с конкретной техникой или направлением, которое вы предложили. Здесь вы не идёт в глубину отношений, а корректируете тактику работы.</w:t>
      </w:r>
    </w:p>
    <w:p/>
    <w:p>
      <w:pPr>
        <w:spacing w:after="120" w:lineRule="auto" w:line="312"/>
      </w:pPr>
      <w:r>
        <w:rPr>
          <w:rFonts w:ascii="Calibri" w:hAnsi="Calibri" w:cs="Calibri" w:eastAsia="Calibri"/>
          <w:b w:val="0"/>
          <w:i w:val="0"/>
          <w:color w:val="1B1F24"/>
          <w:sz w:val="22"/>
        </w:rPr>
        <w:t>«Кажется, это упражнение сейчас не подходит. Давайте отложим его и вернёмся к тому, что вы рассказывали до этого — про сцену с матерью на кухне. Что там было самое неприятное?»</w:t>
      </w:r>
    </w:p>
    <w:p/>
    <w:p>
      <w:pPr>
        <w:spacing w:after="120" w:lineRule="auto" w:line="312"/>
      </w:pPr>
      <w:r>
        <w:rPr>
          <w:rFonts w:ascii="Calibri" w:hAnsi="Calibri" w:cs="Calibri" w:eastAsia="Calibri"/>
          <w:b w:val="0"/>
          <w:i w:val="0"/>
          <w:color w:val="1B1F24"/>
          <w:sz w:val="22"/>
        </w:rPr>
        <w:t>Это вмешательство хорошо работает, когда разрыв ещё свежий и мелкий, когда дело явно в технике, а не в отношениях. Главное — не оправдываться за выбор техники и не объяснять, почему вы её предложили. Просто переключитесь без избыточных слов. Если вы начнёте говорить «вообще-то это упражнение очень полезное, но раз вам сейчас не подходит…» — вы транслируете уязвленность и заискивание.</w:t>
      </w:r>
    </w:p>
    <w:p/>
    <w:p>
      <w:pPr>
        <w:spacing w:before="200" w:after="60"/>
      </w:pPr>
      <w:r>
        <w:rPr>
          <w:rFonts w:ascii="Calibri" w:hAnsi="Calibri" w:cs="Calibri" w:eastAsia="Calibri"/>
          <w:b/>
          <w:i w:val="0"/>
          <w:color w:val="112B6B"/>
          <w:sz w:val="24"/>
        </w:rPr>
        <w:t>Стратегия 3. Эксплицитное обсуждение разрыва</w:t>
      </w:r>
    </w:p>
    <w:p/>
    <w:p>
      <w:pPr>
        <w:spacing w:after="120" w:lineRule="auto" w:line="312"/>
      </w:pPr>
      <w:r>
        <w:rPr>
          <w:rFonts w:ascii="Calibri" w:hAnsi="Calibri" w:cs="Calibri" w:eastAsia="Calibri"/>
          <w:b w:val="0"/>
          <w:i w:val="0"/>
          <w:color w:val="1B1F24"/>
          <w:sz w:val="22"/>
        </w:rPr>
        <w:t>Это более глубокая работа, которая нужна, когда разрыв повторяется, когда он крупный, или когда метакоммуникация не сработала и клиент ушёл в защиту. Здесь вы выделяете отдельное время в сессии (или всю сессию), чтобы поговорить о том, что происходит между вами.</w:t>
      </w:r>
    </w:p>
    <w:p/>
    <w:p>
      <w:pPr>
        <w:spacing w:after="120" w:lineRule="auto" w:line="312"/>
      </w:pPr>
      <w:r>
        <w:rPr>
          <w:rFonts w:ascii="Calibri" w:hAnsi="Calibri" w:cs="Calibri" w:eastAsia="Calibri"/>
          <w:b w:val="0"/>
          <w:i w:val="0"/>
          <w:color w:val="1B1F24"/>
          <w:sz w:val="22"/>
        </w:rPr>
        <w:t>«Мне кажется важным остановиться. Я заметил, что в последние две сессии у нас несколько раз были моменты, когда вы замолкали или говорили, что вам не подходит то, что я предлагаю. Я хочу понять это лучше. Какой я для вас? Что в нашей работе сейчас работает, а что нет?»</w:t>
      </w:r>
    </w:p>
    <w:p/>
    <w:p>
      <w:pPr>
        <w:spacing w:after="120" w:lineRule="auto" w:line="312"/>
      </w:pPr>
      <w:r>
        <w:rPr>
          <w:rFonts w:ascii="Calibri" w:hAnsi="Calibri" w:cs="Calibri" w:eastAsia="Calibri"/>
          <w:b w:val="0"/>
          <w:i w:val="0"/>
          <w:color w:val="1B1F24"/>
          <w:sz w:val="22"/>
        </w:rPr>
        <w:t>Это сильное вмешательство, и оно требует от вас готовности услышать неприятные вещи. Клиент может сказать, что вы слишком быстрый, или что вы напоминаете ему отца, или что он чувствует себя оцениваемым. Ваша задача — не защищаться. Слушать, уточнять, благодарить за то, что он это сказал.</w:t>
      </w:r>
    </w:p>
    <w:p/>
    <w:p>
      <w:pPr>
        <w:spacing w:after="120" w:lineRule="auto" w:line="312"/>
      </w:pPr>
      <w:r>
        <w:rPr>
          <w:rFonts w:ascii="Calibri" w:hAnsi="Calibri" w:cs="Calibri" w:eastAsia="Calibri"/>
          <w:b w:val="0"/>
          <w:i w:val="0"/>
          <w:color w:val="1B1F24"/>
          <w:sz w:val="22"/>
        </w:rPr>
        <w:t>Парадоксальный эффект этой стратегии: после неё альянс часто становится крепче, чем был до разрыва. Потому что клиент получает опыт отношений, в которых можно сказать неприятную правду — и не быть отвергнутым, и не разрушить отношения.</w:t>
      </w:r>
    </w:p>
    <w:p/>
    <w:p>
      <w:pPr>
        <w:spacing w:before="200" w:after="60"/>
      </w:pPr>
      <w:r>
        <w:rPr>
          <w:rFonts w:ascii="Calibri" w:hAnsi="Calibri" w:cs="Calibri" w:eastAsia="Calibri"/>
          <w:b/>
          <w:i w:val="0"/>
          <w:color w:val="112B6B"/>
          <w:sz w:val="24"/>
        </w:rPr>
        <w:t>Стратегия 4. Признание собственной ошибки</w:t>
      </w:r>
    </w:p>
    <w:p/>
    <w:p>
      <w:pPr>
        <w:spacing w:after="120" w:lineRule="auto" w:line="312"/>
      </w:pPr>
      <w:r>
        <w:rPr>
          <w:rFonts w:ascii="Calibri" w:hAnsi="Calibri" w:cs="Calibri" w:eastAsia="Calibri"/>
          <w:b w:val="0"/>
          <w:i w:val="0"/>
          <w:color w:val="1B1F24"/>
          <w:sz w:val="22"/>
        </w:rPr>
        <w:t>Самая редкая и самая мощная стратегия. Применяется, когда вы действительно ошиблись: пропустили важное, сказали что-то невпопад, перебили, неточно интерпретировали, проявили нетерпение. Признание ошибки терапевтом — терапевтично само по себе, особенно для клиентов с историей нарциссических родителей, которые никогда не признавали свою неправоту.</w:t>
      </w:r>
    </w:p>
    <w:p/>
    <w:p>
      <w:pPr>
        <w:spacing w:after="120" w:lineRule="auto" w:line="312"/>
      </w:pPr>
      <w:r>
        <w:rPr>
          <w:rFonts w:ascii="Calibri" w:hAnsi="Calibri" w:cs="Calibri" w:eastAsia="Calibri"/>
          <w:b w:val="0"/>
          <w:i w:val="0"/>
          <w:color w:val="1B1F24"/>
          <w:sz w:val="22"/>
        </w:rPr>
        <w:t>«Когда вы рассказывали про разговор с дочкой, я перебил вас и переключил на тему ваших чувств. Сейчас я понимаю, что это было преждевременно. Вы хотели договорить про дочку, а я этого не дал. Извините. Расскажите, пожалуйста, что вы хотели сказать тогда?»</w:t>
      </w:r>
    </w:p>
    <w:p/>
    <w:p>
      <w:pPr>
        <w:spacing w:after="120" w:lineRule="auto" w:line="312"/>
      </w:pPr>
      <w:r>
        <w:rPr>
          <w:rFonts w:ascii="Calibri" w:hAnsi="Calibri" w:cs="Calibri" w:eastAsia="Calibri"/>
          <w:b w:val="0"/>
          <w:i w:val="0"/>
          <w:color w:val="1B1F24"/>
          <w:sz w:val="22"/>
        </w:rPr>
        <w:t>Что важно: извинение должно быть конкретным (не «извините за всё», а «извините за вот это»), без оправданий («я перебил, потому что подумал, что…» — это уже не извинение), и без избыточного самобичевания (одного «извините» достаточно, не нужно три минуты сокрушаться, иначе клиент начнёт вас утешать, и роли поменяются).</w:t>
      </w:r>
    </w:p>
    <w:p/>
    <w:p>
      <w:pPr>
        <w:spacing w:before="280" w:after="80"/>
        <w:pBdr>
          <w:bottom w:val="single" w:sz="6" w:space="1" w:color="C9CDD3"/>
        </w:pBdr>
      </w:pPr>
      <w:r>
        <w:rPr>
          <w:rFonts w:ascii="Calibri" w:hAnsi="Calibri" w:cs="Calibri" w:eastAsia="Calibri"/>
          <w:b/>
          <w:i w:val="0"/>
          <w:color w:val="112B6B"/>
          <w:sz w:val="28"/>
        </w:rPr>
        <w:t>Микро-кейсы с точками выбора</w:t>
      </w:r>
    </w:p>
    <w:p/>
    <w:p>
      <w:pPr>
        <w:spacing w:after="120" w:lineRule="auto" w:line="312"/>
      </w:pPr>
      <w:r>
        <w:rPr>
          <w:rFonts w:ascii="Calibri" w:hAnsi="Calibri" w:cs="Calibri" w:eastAsia="Calibri"/>
          <w:b/>
          <w:i w:val="0"/>
          <w:color w:val="1B1F24"/>
          <w:sz w:val="22"/>
        </w:rPr>
        <w:t>Кейс первый. Тревога компетентности.</w:t>
      </w:r>
      <w:r>
        <w:rPr>
          <w:rFonts w:ascii="Calibri" w:hAnsi="Calibri" w:cs="Calibri" w:eastAsia="Calibri"/>
          <w:b w:val="0"/>
          <w:i w:val="0"/>
          <w:color w:val="1B1F24"/>
          <w:sz w:val="22"/>
        </w:rPr>
        <w:t xml:space="preserve"> Клиент-юрист, 34 года, запрос — панические атаки. На шестой сессии вы предлагаете технику когнитивной реструктуризации. Клиент послушно записывает мысли в таблицу, но в какой-то момент откладывает ручку и говорит: «Знаете, я уже читал про КПТ. Это всё интересно, но мне кажется, у меня глубже что-то. Может, мы как-то по-другому?»</w:t>
      </w:r>
    </w:p>
    <w:p/>
    <w:p>
      <w:pPr>
        <w:spacing w:after="120" w:lineRule="auto" w:line="312"/>
      </w:pPr>
      <w:r>
        <w:rPr>
          <w:rFonts w:ascii="Calibri" w:hAnsi="Calibri" w:cs="Calibri" w:eastAsia="Calibri"/>
          <w:b w:val="0"/>
          <w:i w:val="0"/>
          <w:color w:val="1B1F24"/>
          <w:sz w:val="22"/>
        </w:rPr>
        <w:t>Что вы чувствуете внутри? Скорее всего — укол: он сомневается в вашем выборе метода. Импульс — защитить КПТ или сразу предложить что-то «глубже», чтобы показать, что вы умеете. Оба варианта — реакция из тревоги.</w:t>
      </w:r>
    </w:p>
    <w:p/>
    <w:p>
      <w:pPr>
        <w:spacing w:after="120" w:lineRule="auto" w:line="312"/>
      </w:pPr>
      <w:r>
        <w:rPr>
          <w:rFonts w:ascii="Calibri" w:hAnsi="Calibri" w:cs="Calibri" w:eastAsia="Calibri"/>
          <w:b w:val="0"/>
          <w:i w:val="0"/>
          <w:color w:val="1B1F24"/>
          <w:sz w:val="22"/>
        </w:rPr>
        <w:t>Точка выбора. Что сказать? Метакоммуникация: «Я слышу, что таблица сейчас не цепляет. Расскажите, что для вас значит "глубже"? Что вы хотели бы делать вместо этого?» Вы не защищаете технику, не предлагаете замену из своего арсенала. Вы возвращаете клиенту авторство и одновременно собираете данные. Возможно, под словом «глубже» он имеет в виду совсем не то, что подумали вы.</w:t>
      </w:r>
    </w:p>
    <w:p/>
    <w:p>
      <w:pPr>
        <w:spacing w:after="120" w:lineRule="auto" w:line="312"/>
      </w:pPr>
      <w:r>
        <w:rPr>
          <w:rFonts w:ascii="Calibri" w:hAnsi="Calibri" w:cs="Calibri" w:eastAsia="Calibri"/>
          <w:b/>
          <w:i w:val="0"/>
          <w:color w:val="1B1F24"/>
          <w:sz w:val="22"/>
        </w:rPr>
        <w:t>Кейс второй. Скрытое отстранение.</w:t>
      </w:r>
      <w:r>
        <w:rPr>
          <w:rFonts w:ascii="Calibri" w:hAnsi="Calibri" w:cs="Calibri" w:eastAsia="Calibri"/>
          <w:b w:val="0"/>
          <w:i w:val="0"/>
          <w:color w:val="1B1F24"/>
          <w:sz w:val="22"/>
        </w:rPr>
        <w:t xml:space="preserve"> Клиентка, 29 лет, запрос — выбор между мужем и любовником. Третья сессия. Вы спрашиваете её про отца. Она говорит: «Ну, отец как отец. Нормальный. Не пил, работал. Не знаю, что тут рассказывать.» Темп речи замедлился, взгляд ушёл в окно.</w:t>
      </w:r>
    </w:p>
    <w:p/>
    <w:p>
      <w:pPr>
        <w:spacing w:after="120" w:lineRule="auto" w:line="312"/>
      </w:pPr>
      <w:r>
        <w:rPr>
          <w:rFonts w:ascii="Calibri" w:hAnsi="Calibri" w:cs="Calibri" w:eastAsia="Calibri"/>
          <w:b w:val="0"/>
          <w:i w:val="0"/>
          <w:color w:val="1B1F24"/>
          <w:sz w:val="22"/>
        </w:rPr>
        <w:t>Что не делать: настойчиво расспрашивать про отца дальше или интерпретировать («вам сложно про него говорить»). Оба варианта усилят защиту.</w:t>
      </w:r>
    </w:p>
    <w:p/>
    <w:p>
      <w:pPr>
        <w:spacing w:after="120" w:lineRule="auto" w:line="312"/>
      </w:pPr>
      <w:r>
        <w:rPr>
          <w:rFonts w:ascii="Calibri" w:hAnsi="Calibri" w:cs="Calibri" w:eastAsia="Calibri"/>
          <w:b w:val="0"/>
          <w:i w:val="0"/>
          <w:color w:val="1B1F24"/>
          <w:sz w:val="22"/>
        </w:rPr>
        <w:t>Точка выбора. «Я заметил, вы как будто притормозили, когда я спросил про отца. Может, это и не та тема, к которой стоит идти прямо сейчас. Что для вас сейчас живее?» Вы признаёте сигнал, не давите, и даёте клиентке возможность вернуться к этому позже сама. Часто после такой фразы клиент через пять минут возвращается к теме сам — но уже с большей готовностью.</w:t>
      </w:r>
    </w:p>
    <w:p/>
    <w:p>
      <w:pPr>
        <w:spacing w:after="120" w:lineRule="auto" w:line="312"/>
      </w:pPr>
      <w:r>
        <w:rPr>
          <w:rFonts w:ascii="Calibri" w:hAnsi="Calibri" w:cs="Calibri" w:eastAsia="Calibri"/>
          <w:b/>
          <w:i w:val="0"/>
          <w:color w:val="1B1F24"/>
          <w:sz w:val="22"/>
        </w:rPr>
        <w:t>Кейс третий. Прямая конфронтация.</w:t>
      </w:r>
      <w:r>
        <w:rPr>
          <w:rFonts w:ascii="Calibri" w:hAnsi="Calibri" w:cs="Calibri" w:eastAsia="Calibri"/>
          <w:b w:val="0"/>
          <w:i w:val="0"/>
          <w:color w:val="1B1F24"/>
          <w:sz w:val="22"/>
        </w:rPr>
        <w:t xml:space="preserve"> Клиент, 42 года, запрос — конфликт с подросшим сыном. Седьмая сессия. После вашей интерпретации о его собственном опыте подростка он раздражается: «Слушайте, мы тут уже два месяца ковыряемся в моём детстве, а сын как хамил, так и хамит. Я плачу деньги за результат, а не за психоанализ.»</w:t>
      </w:r>
    </w:p>
    <w:p/>
    <w:p>
      <w:pPr>
        <w:spacing w:after="120" w:lineRule="auto" w:line="312"/>
      </w:pPr>
      <w:r>
        <w:rPr>
          <w:rFonts w:ascii="Calibri" w:hAnsi="Calibri" w:cs="Calibri" w:eastAsia="Calibri"/>
          <w:b w:val="0"/>
          <w:i w:val="0"/>
          <w:color w:val="1B1F24"/>
          <w:sz w:val="22"/>
        </w:rPr>
        <w:t>Импульс — оправдаться или согласиться («да, давайте перейдём к практическому»). Оба варианта плохи: первый эскалирует конфронтацию, второй транслирует вашу нестабильность.</w:t>
      </w:r>
    </w:p>
    <w:p/>
    <w:p>
      <w:pPr>
        <w:spacing w:after="120" w:lineRule="auto" w:line="312"/>
      </w:pPr>
      <w:r>
        <w:rPr>
          <w:rFonts w:ascii="Calibri" w:hAnsi="Calibri" w:cs="Calibri" w:eastAsia="Calibri"/>
          <w:b w:val="0"/>
          <w:i w:val="0"/>
          <w:color w:val="1B1F24"/>
          <w:sz w:val="22"/>
        </w:rPr>
        <w:t>Точка выбора. «Вы правы, что хотите изменений с сыном — это и есть наша цель. И я слышу раздражение, что результат не пришёл так быстро, как хотелось. Это важная информация. Давайте я расскажу, как я вижу нашу работу и почему мы шли через детство — и вы решите, продолжаем мы в этом направлении или меняем тактику.» Вы признаёте легитимность претензии, не оправдываетесь, и возвращаете решение клиенту вместе с прозрачным объяснением логики. Это укрепляет альянс даже после конфликта.</w:t>
      </w:r>
    </w:p>
    <w:p/>
    <w:p>
      <w:pPr>
        <w:spacing w:before="280" w:after="80"/>
        <w:pBdr>
          <w:bottom w:val="single" w:sz="6" w:space="1" w:color="C9CDD3"/>
        </w:pBdr>
      </w:pPr>
      <w:r>
        <w:rPr>
          <w:rFonts w:ascii="Calibri" w:hAnsi="Calibri" w:cs="Calibri" w:eastAsia="Calibri"/>
          <w:b/>
          <w:i w:val="0"/>
          <w:color w:val="112B6B"/>
          <w:sz w:val="28"/>
        </w:rPr>
        <w:t>Чего избегать категорически</w:t>
      </w:r>
    </w:p>
    <w:p/>
    <w:p>
      <w:pPr>
        <w:spacing w:after="120" w:lineRule="auto" w:line="312"/>
      </w:pPr>
      <w:r>
        <w:rPr>
          <w:rFonts w:ascii="Calibri" w:hAnsi="Calibri" w:cs="Calibri" w:eastAsia="Calibri"/>
          <w:b w:val="0"/>
          <w:i w:val="0"/>
          <w:color w:val="1B1F24"/>
          <w:sz w:val="22"/>
        </w:rPr>
        <w:t>Несколько типичных ошибок начинающих, которые превращают починку в её противоположность. Заискивание: «Ой, простите, может, я неправильно… давайте как вам удобнее…» — клиент моментально теряет к вам уважение как к специалисту. Избыточное объяснение: пятиминутный монолог о том, почему вы предложили именно эту технику, — это про вашу тревогу, не про клиента. Контр-обвинение: «А вы сами почему-то не очень включаетесь в работу» — это не починка, это эскалация. Игнорирование: сделать вид, что ничего не было, и продолжить. Псевдо-метакоммуникация в виде интерпретации: «вы сейчас защищаетесь, потому что я задел вашу болевую тему» — это диагноз, а не приглашение к диалогу.</w:t>
      </w:r>
    </w:p>
    <w:p/>
    <w:p>
      <w:pPr>
        <w:spacing w:after="120" w:lineRule="auto" w:line="312"/>
      </w:pPr>
      <w:r>
        <w:rPr>
          <w:rFonts w:ascii="Calibri" w:hAnsi="Calibri" w:cs="Calibri" w:eastAsia="Calibri"/>
          <w:b w:val="0"/>
          <w:i w:val="0"/>
          <w:color w:val="1B1F24"/>
          <w:sz w:val="22"/>
        </w:rPr>
        <w:t>И отдельно — про оправдания. Никогда не оправдывайте свои действия в момент починки. Объяснить логику работы — можно. Оправдываться — нет. Разница в том, что объяснение даётся из позиции спокойного эксперта, а оправдание — из позиции виноватого. Клиент это чувствует мгновенно.</w:t>
      </w:r>
    </w:p>
    <w:p/>
    <w:p>
      <w:pPr>
        <w:spacing w:before="280" w:after="80"/>
        <w:pBdr>
          <w:bottom w:val="single" w:sz="6" w:space="1" w:color="C9CDD3"/>
        </w:pBdr>
      </w:pPr>
      <w:r>
        <w:rPr>
          <w:rFonts w:ascii="Calibri" w:hAnsi="Calibri" w:cs="Calibri" w:eastAsia="Calibri"/>
          <w:b/>
          <w:i w:val="0"/>
          <w:color w:val="112B6B"/>
          <w:sz w:val="28"/>
        </w:rPr>
        <w:t>Практическое упражнение</w:t>
      </w:r>
    </w:p>
    <w:p/>
    <w:p>
      <w:pPr>
        <w:spacing w:after="120" w:lineRule="auto" w:line="312"/>
      </w:pPr>
      <w:r>
        <w:rPr>
          <w:rFonts w:ascii="Calibri" w:hAnsi="Calibri" w:cs="Calibri" w:eastAsia="Calibri"/>
          <w:b w:val="0"/>
          <w:i w:val="0"/>
          <w:color w:val="1B1F24"/>
          <w:sz w:val="22"/>
        </w:rPr>
        <w:t>Возьмите аудиозапись или подробные заметки трёх ваших последних сессий с одним клиентом. Прослушайте/перечитайте их с одной задачей: найти моменты, где могло произойти что-то похожее на разрыв. Ищите признаки, описанные выше: смена темы, обобщения, тонкие невербальные сдвиги, ваше собственное напряжение.</w:t>
      </w:r>
    </w:p>
    <w:p/>
    <w:p>
      <w:pPr>
        <w:spacing w:after="120" w:lineRule="auto" w:line="312"/>
      </w:pPr>
      <w:r>
        <w:rPr>
          <w:rFonts w:ascii="Calibri" w:hAnsi="Calibri" w:cs="Calibri" w:eastAsia="Calibri"/>
          <w:b w:val="0"/>
          <w:i w:val="0"/>
          <w:color w:val="1B1F24"/>
          <w:sz w:val="22"/>
        </w:rPr>
        <w:t>Для каждого найденного эпизода ответьте письменно на четыре вопроса. Что именно я заметил тогда — какой конкретный маркер? Что я сделал в реальности и почему именно так? Какую из четырёх стратегий я мог бы применить? Как именно — напишите конкретную фразу, которую могли бы сказать.</w:t>
      </w:r>
    </w:p>
    <w:p/>
    <w:p>
      <w:pPr>
        <w:spacing w:after="120" w:lineRule="auto" w:line="312"/>
      </w:pPr>
      <w:r>
        <w:rPr>
          <w:rFonts w:ascii="Calibri" w:hAnsi="Calibri" w:cs="Calibri" w:eastAsia="Calibri"/>
          <w:b w:val="0"/>
          <w:i w:val="0"/>
          <w:color w:val="1B1F24"/>
          <w:sz w:val="22"/>
        </w:rPr>
        <w:t>Это упражнение даст вам две вещи. Во-первых, тренировку «глаза» на разрывы задним числом — это первый шаг к тому, чтобы видеть их в моменте. Во-вторых, ваш личный банк фраз для будущих ситуаций. Те фразы, которые вы написали, потом всплывут в нужный момент сами.</w:t>
      </w:r>
    </w:p>
    <w:p/>
    <w:p>
      <w:pPr>
        <w:spacing w:after="120" w:lineRule="auto" w:line="312"/>
      </w:pPr>
      <w:r>
        <w:rPr>
          <w:rFonts w:ascii="Calibri" w:hAnsi="Calibri" w:cs="Calibri" w:eastAsia="Calibri"/>
          <w:b w:val="0"/>
          <w:i w:val="0"/>
          <w:color w:val="1B1F24"/>
          <w:sz w:val="22"/>
        </w:rPr>
        <w:t>Дополнительное задание: на следующих трёх сессиях с разными клиентами поставьте себе одну микроцель — один раз за сессию использовать метакоммуникацию. Не обязательно при разрыве. Можно при любом наблюдении: «я замечаю, что когда вы говорите про маму, ваша поза меняется». Это тренирует мышцу проговаривания процесса, и в нужный момент она сработает.</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Разрывы альянса есть у всех; качество исхода терапии прогнозируется не их отсутствием, а способностью их чинить.</w:t>
      </w:r>
    </w:p>
    <w:p>
      <w:pPr>
        <w:pStyle w:val="ListBullet"/>
        <w:spacing w:after="40"/>
      </w:pPr>
      <w:r>
        <w:rPr>
          <w:rFonts w:ascii="Calibri" w:hAnsi="Calibri" w:cs="Calibri" w:eastAsia="Calibri"/>
          <w:b w:val="0"/>
          <w:i w:val="0"/>
          <w:color w:val="1B1F24"/>
          <w:sz w:val="22"/>
        </w:rPr>
        <w:t>Существует два типа разрывов: отстранение (уход из контакта) и конфронтация (движение против). Отстранение опаснее, потому что его легче пропустить.</w:t>
      </w:r>
    </w:p>
    <w:p>
      <w:pPr>
        <w:pStyle w:val="ListBullet"/>
        <w:spacing w:after="40"/>
      </w:pPr>
      <w:r>
        <w:rPr>
          <w:rFonts w:ascii="Calibri" w:hAnsi="Calibri" w:cs="Calibri" w:eastAsia="Calibri"/>
          <w:b w:val="0"/>
          <w:i w:val="0"/>
          <w:color w:val="1B1F24"/>
          <w:sz w:val="22"/>
        </w:rPr>
        <w:t>Маркеры разрыва — речевые (правильная речь, обобщения, смена темы), невербальные (изменение голоса, взгляда, позы) и соматические (ваше собственное тело).</w:t>
      </w:r>
    </w:p>
    <w:p>
      <w:pPr>
        <w:pStyle w:val="ListBullet"/>
        <w:spacing w:after="40"/>
      </w:pPr>
      <w:r>
        <w:rPr>
          <w:rFonts w:ascii="Calibri" w:hAnsi="Calibri" w:cs="Calibri" w:eastAsia="Calibri"/>
          <w:b w:val="0"/>
          <w:i w:val="0"/>
          <w:color w:val="1B1F24"/>
          <w:sz w:val="22"/>
        </w:rPr>
        <w:t>Терапевт чаще всего пропускает разрывы из-за тревоги компетентности, слитности с ролью помогающего и страха потерять клиента.</w:t>
      </w:r>
    </w:p>
    <w:p>
      <w:pPr>
        <w:pStyle w:val="ListBullet"/>
        <w:spacing w:after="40"/>
      </w:pPr>
      <w:r>
        <w:rPr>
          <w:rFonts w:ascii="Calibri" w:hAnsi="Calibri" w:cs="Calibri" w:eastAsia="Calibri"/>
          <w:b w:val="0"/>
          <w:i w:val="0"/>
          <w:color w:val="1B1F24"/>
          <w:sz w:val="22"/>
        </w:rPr>
        <w:t>Четыре стратегии починки: метакоммуникация в моменте, возврат к задаче, эксплицитное обсуждение разрыва, признание ошибки. Двигайтесь от лёгкой к глубокой.</w:t>
      </w:r>
    </w:p>
    <w:p>
      <w:pPr>
        <w:pStyle w:val="ListBullet"/>
        <w:spacing w:after="40"/>
      </w:pPr>
      <w:r>
        <w:rPr>
          <w:rFonts w:ascii="Calibri" w:hAnsi="Calibri" w:cs="Calibri" w:eastAsia="Calibri"/>
          <w:b w:val="0"/>
          <w:i w:val="0"/>
          <w:color w:val="1B1F24"/>
          <w:sz w:val="22"/>
        </w:rPr>
        <w:t>Метакоммуникация = наблюдение + гипотеза вопросом + приглашение. Без диагноза.</w:t>
      </w:r>
    </w:p>
    <w:p>
      <w:pPr>
        <w:pStyle w:val="ListBullet"/>
        <w:spacing w:after="40"/>
      </w:pPr>
      <w:r>
        <w:rPr>
          <w:rFonts w:ascii="Calibri" w:hAnsi="Calibri" w:cs="Calibri" w:eastAsia="Calibri"/>
          <w:b w:val="0"/>
          <w:i w:val="0"/>
          <w:color w:val="1B1F24"/>
          <w:sz w:val="22"/>
        </w:rPr>
        <w:t>Признание собственной ошибки — самая мощная и редкая интервенция, особенно для клиентов с историей обесценивания.</w:t>
      </w:r>
    </w:p>
    <w:p>
      <w:pPr>
        <w:pStyle w:val="ListBullet"/>
        <w:spacing w:after="40"/>
      </w:pPr>
      <w:r>
        <w:rPr>
          <w:rFonts w:ascii="Calibri" w:hAnsi="Calibri" w:cs="Calibri" w:eastAsia="Calibri"/>
          <w:b w:val="0"/>
          <w:i w:val="0"/>
          <w:color w:val="1B1F24"/>
          <w:sz w:val="22"/>
        </w:rPr>
        <w:t>Избегайте заискивания, оправданий, избыточных объяснений, псевдо-метакоммуникации в виде интерпретации.</w:t>
      </w:r>
    </w:p>
    <w:p>
      <w:pPr>
        <w:pStyle w:val="ListBullet"/>
        <w:spacing w:after="40"/>
      </w:pPr>
      <w:r>
        <w:rPr>
          <w:rFonts w:ascii="Calibri" w:hAnsi="Calibri" w:cs="Calibri" w:eastAsia="Calibri"/>
          <w:b w:val="0"/>
          <w:i w:val="0"/>
          <w:color w:val="1B1F24"/>
          <w:sz w:val="22"/>
        </w:rPr>
        <w:t>Способность пары пройти через напряжение и восстановиться — это и есть терапевтический опыт.</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того, что происходит между вами и клиентом, к тому, что происходит внутри вас. Контрперенос — ваше раздражение, скука, симпатия, спасательство — не помеха в работе, а её ценнейший инструмент. Мы разберём, как читать собственные реакции как клинические данные, как отделять «своё» от «клиентского» и какие слепые зоны есть у каждого терапевта в зависимости от его собственной истории. Подготовьте мысленно одного-двух клиентов, в работе с которыми вы регулярно чувствуете что-то сильное и необычное — мы будем разбирать такие случаи.</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01:44</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