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ПСИХОЛОГ-КОНСУЛЬТАНТ 2.0: ПРОФЕССИОНАЛЬНЫЙ АПГРЕЙД</w:t>
      </w:r>
    </w:p>
    <w:p>
      <w:pPr>
        <w:spacing w:after="160"/>
      </w:pPr>
      <w:r>
        <w:rPr>
          <w:rFonts w:ascii="Calibri" w:hAnsi="Calibri" w:cs="Calibri" w:eastAsia="Calibri"/>
          <w:b w:val="0"/>
          <w:i w:val="0"/>
          <w:color w:val="5A606A"/>
          <w:sz w:val="20"/>
        </w:rPr>
        <w:t>Модуль 2: Инструментарий и техники: Интеграция доказательных методов  ·  Урок 2.1</w:t>
      </w:r>
    </w:p>
    <w:p>
      <w:pPr>
        <w:spacing w:after="120" w:line="264" w:lineRule="auto"/>
      </w:pPr>
      <w:r>
        <w:rPr>
          <w:rFonts w:ascii="Calibri" w:hAnsi="Calibri" w:cs="Calibri" w:eastAsia="Calibri"/>
          <w:b/>
          <w:i w:val="0"/>
          <w:color w:val="112B6B"/>
          <w:sz w:val="48"/>
        </w:rPr>
        <w:t>Когнитивная реструктуризация и работа с глубинными убеждениями</w:t>
      </w:r>
    </w:p>
    <w:p>
      <w:pPr>
        <w:spacing w:after="280"/>
      </w:pPr>
      <w:r>
        <w:rPr>
          <w:rFonts w:ascii="Calibri" w:hAnsi="Calibri" w:cs="Calibri" w:eastAsia="Calibri"/>
          <w:b w:val="0"/>
          <w:i/>
          <w:color w:val="5A606A"/>
          <w:sz w:val="18"/>
        </w:rPr>
        <w:t>~16 мин · теория · практика · видео-демонстрация</w:t>
      </w:r>
    </w:p>
    <w:p>
      <w:pPr>
        <w:pBdr>
          <w:bottom w:val="single" w:sz="6" w:space="1" w:color="C9CDD3"/>
        </w:pBdr>
      </w:pPr>
    </w:p>
    <w:p/>
    <w:p>
      <w:pPr>
        <w:spacing w:before="360" w:after="120"/>
      </w:pPr>
      <w:r>
        <w:rPr>
          <w:rFonts w:ascii="Calibri" w:hAnsi="Calibri" w:cs="Calibri" w:eastAsia="Calibri"/>
          <w:b/>
          <w:i w:val="0"/>
          <w:color w:val="112B6B"/>
          <w:sz w:val="36"/>
        </w:rPr>
        <w:t>Когнитивная реструктуризация: Архитектура изменений и работа с глубинными убеждениями</w:t>
      </w:r>
    </w:p>
    <w:p/>
    <w:p>
      <w:pPr>
        <w:spacing w:after="120" w:lineRule="auto" w:line="312"/>
      </w:pPr>
      <w:r>
        <w:rPr>
          <w:rFonts w:ascii="Calibri" w:hAnsi="Calibri" w:cs="Calibri" w:eastAsia="Calibri"/>
          <w:b w:val="0"/>
          <w:i w:val="0"/>
          <w:color w:val="1B1F24"/>
          <w:sz w:val="22"/>
        </w:rPr>
        <w:t>Представьте, что разум вашего клиента — это операционная система, установленная десятилетия назад. В ней есть свои алгоритмы обработки данных, свои фильтры безопасности и, к сожалению, свои критические ошибки в коде. Когда клиент приходит к вам с запросом на низкую самооценку или депрессивное состояние, он часто жалуется на «железо» — на то, что он чувствует себя сломленным или неспособным функционировать. Однако в большинстве случаев проблема кроется в программном обеспечении: в тех самых автоматических мыслях и глубинных убеждениях, которые искажают реальность быстрее, чем сознание успевает их отфильтровать. Психолог-консультант 2.0 не просто сопереживает клиенту, он выступает в роли системного архитектора, который помогает обнаружить битые сектора в мышлении и переписать их, используя методы с доказанной эффективностью.</w:t>
      </w:r>
    </w:p>
    <w:p/>
    <w:p>
      <w:pPr>
        <w:spacing w:after="120" w:lineRule="auto" w:line="312"/>
      </w:pPr>
      <w:r>
        <w:rPr>
          <w:rFonts w:ascii="Calibri" w:hAnsi="Calibri" w:cs="Calibri" w:eastAsia="Calibri"/>
          <w:b w:val="0"/>
          <w:i w:val="0"/>
          <w:color w:val="1B1F24"/>
          <w:sz w:val="22"/>
        </w:rPr>
        <w:t>Когнитивная реструктуризация — это не позитивное мышление и не попытка убедить себя в том, что «все будет хорошо». Это строгий, почти хирургический процесс инвентаризации ментальных репрезентаций. Для профессионала, работающего в интегративном подходе, важно понимать, что когнитиции не существуют в вакууме: они тесно переплетены с эмоциональным фоном и телесными реакциями. Если мы не изменим способ, которым клиент интерпретирует входящие стимулы, любые техники релаксации или эмоциональной разрядки дадут лишь временный эффект. Мы начинаем глубокое погружение в механику человеческого мышления, чтобы научиться превращать ригидные догмы в гибкие адаптивные стратегии.</w:t>
      </w:r>
    </w:p>
    <w:p/>
    <w:p>
      <w:pPr>
        <w:spacing w:before="280" w:after="80"/>
        <w:pBdr>
          <w:bottom w:val="single" w:sz="6" w:space="1" w:color="C9CDD3"/>
        </w:pBdr>
      </w:pPr>
      <w:r>
        <w:rPr>
          <w:rFonts w:ascii="Calibri" w:hAnsi="Calibri" w:cs="Calibri" w:eastAsia="Calibri"/>
          <w:b/>
          <w:i w:val="0"/>
          <w:color w:val="112B6B"/>
          <w:sz w:val="28"/>
        </w:rPr>
        <w:t>Анатомия когнитивной модели: От поверхностного шума к ядерным структурам</w:t>
      </w:r>
    </w:p>
    <w:p/>
    <w:p>
      <w:pPr>
        <w:spacing w:after="120" w:lineRule="auto" w:line="312"/>
      </w:pPr>
      <w:r>
        <w:rPr>
          <w:rFonts w:ascii="Calibri" w:hAnsi="Calibri" w:cs="Calibri" w:eastAsia="Calibri"/>
          <w:b w:val="0"/>
          <w:i w:val="0"/>
          <w:color w:val="1B1F24"/>
          <w:sz w:val="22"/>
        </w:rPr>
        <w:t>Прежде чем приступать к изменениям, нам необходимо четко дифференцировать уровни когнитивной организации. В когнитивно-поведенческой парадигме принято выделять три основных эшелона, и работа на каждом из них требует своего инструментария. Первый уровень — это автоматические мысли. Это тот самый непрерывный поток внутреннего диалога, который сопровождает нас в течение дня. Они возникают мгновенно, часто не осознаются и воспринимаются клиентом как истина в последней инстанции. Проблема в том, что автоматические мысли — это лишь верхушка айсберга, симптоматическое проявление более глубоких процессов.</w:t>
      </w:r>
    </w:p>
    <w:p/>
    <w:p>
      <w:pPr>
        <w:spacing w:after="120" w:lineRule="auto" w:line="312"/>
      </w:pPr>
      <w:r>
        <w:rPr>
          <w:rFonts w:ascii="Calibri" w:hAnsi="Calibri" w:cs="Calibri" w:eastAsia="Calibri"/>
          <w:b w:val="0"/>
          <w:i w:val="0"/>
          <w:color w:val="1B1F24"/>
          <w:sz w:val="22"/>
        </w:rPr>
        <w:t>Второй уровень занимают промежуточные убеждения — правила, установки и предположения, по которым живет человек. Это своеобразный «кодекс чести», часто деструктивный. Например: «Если я не буду идеальным во всем, меня отвергнут» или «Я должен всегда контролировать свои эмоции, иначе я слабак». Эти правила служат защитными механизмами, помогающими клиенту справляться с самым глубинным слоем — ядерными (глубинными) убеждениями. Глубинные убеждения — это фундаментальные представления о себе, мире и других людях, сформированные в раннем детстве под влиянием значимых взрослых и травматичного опыта. «Я никчемен», «Мир опасен», «Людям нельзя доверять» — это те линзы, через которые клиент смотрит на любую жизненную ситуацию.</w:t>
      </w:r>
    </w:p>
    <w:p/>
    <w:p>
      <w:pPr>
        <w:spacing w:after="120" w:lineRule="auto" w:line="312"/>
      </w:pPr>
      <w:r>
        <w:rPr>
          <w:rFonts w:ascii="Calibri" w:hAnsi="Calibri" w:cs="Calibri" w:eastAsia="Calibri"/>
          <w:b w:val="0"/>
          <w:i w:val="0"/>
          <w:color w:val="1B1F24"/>
          <w:sz w:val="22"/>
        </w:rPr>
        <w:t>Понимание этой иерархии критически важно для интегративного специалиста. Мы не можем эффективно работать с глубинной установкой «Я неполноценен», просто оспаривая одну случайную мысль о неудачном выступлении на работе. И наоборот, попытка сразу атаковать ядерное убеждение может вызвать мощнейшее сопротивление психики, так как оно является фундаментом идентичности клиента. Наша задача — планомерно расшатывать систему, двигаясь от частных автоматических мыслей к общим правилам, и только затем — к трансформации ядра. Это похоже на разборку старого здания: если вы сразу выбьете несущую стену, вас завалит обломками сопротивления и декомпенсации. Мы же убираем кирпич за кирпичом, заменяя их новыми, более прочными опорами.</w:t>
      </w:r>
    </w:p>
    <w:p/>
    <w:p>
      <w:pPr>
        <w:spacing w:before="280" w:after="80"/>
        <w:pBdr>
          <w:bottom w:val="single" w:sz="6" w:space="1" w:color="C9CDD3"/>
        </w:pBdr>
      </w:pPr>
      <w:r>
        <w:rPr>
          <w:rFonts w:ascii="Calibri" w:hAnsi="Calibri" w:cs="Calibri" w:eastAsia="Calibri"/>
          <w:b/>
          <w:i w:val="0"/>
          <w:color w:val="112B6B"/>
          <w:sz w:val="28"/>
        </w:rPr>
        <w:t>Сократовский диалог: Искусство деликатной деконструкции</w:t>
      </w:r>
    </w:p>
    <w:p/>
    <w:p>
      <w:pPr>
        <w:spacing w:after="120" w:lineRule="auto" w:line="312"/>
      </w:pPr>
      <w:r>
        <w:rPr>
          <w:rFonts w:ascii="Calibri" w:hAnsi="Calibri" w:cs="Calibri" w:eastAsia="Calibri"/>
          <w:b w:val="0"/>
          <w:i w:val="0"/>
          <w:color w:val="1B1F24"/>
          <w:sz w:val="22"/>
        </w:rPr>
        <w:t>Основным инструментом выявления и оспаривания когнитивных искажений является сократовский диалог. Это не допрос и не спор, в котором терапевт доказывает свою правоту. Это совместное исследование, в котором психолог занимает позицию «заинтересованного незнакомца». Цель — подвести клиента к самостоятельному обнаружению логических несостыковок в его собственных суждениях. Когда клиент сам делает вывод о нелогичности своего убеждения, это обладает в десятки раз большей терапевтической силой, чем любая интерпретация терапевта.</w:t>
      </w:r>
    </w:p>
    <w:p/>
    <w:p>
      <w:pPr>
        <w:spacing w:after="120" w:lineRule="auto" w:line="312"/>
      </w:pPr>
      <w:r>
        <w:rPr>
          <w:rFonts w:ascii="Calibri" w:hAnsi="Calibri" w:cs="Calibri" w:eastAsia="Calibri"/>
          <w:b w:val="0"/>
          <w:i w:val="0"/>
          <w:color w:val="1B1F24"/>
          <w:sz w:val="22"/>
        </w:rPr>
        <w:t>В процессе сократовского диалога мы используем серию направляющих вопросов. Первый блок вопросов направлен на поиск доказательств: «Какие факты подтверждают эту мысль?», «Есть ли объективные данные, которые ей противоречат?». Важно научить клиента отличать факты от интерпретаций. Например, факт «начальник не поздоровался со мной утром» превращается в интерпретацию «он мной недоволен и хочет уволить». Второй блок вопросов исследует альтернативы: «Как еще можно объяснить эту ситуацию?», «Если бы на вашем месте был ваш близкий друг, что бы вы подумали о его ситуации?». Это помогает развить когнитивную гибкость и выйти из туннельного зрения.</w:t>
      </w:r>
    </w:p>
    <w:p/>
    <w:p>
      <w:pPr>
        <w:spacing w:after="120" w:lineRule="auto" w:line="312"/>
      </w:pPr>
      <w:r>
        <w:rPr>
          <w:rFonts w:ascii="Calibri" w:hAnsi="Calibri" w:cs="Calibri" w:eastAsia="Calibri"/>
          <w:b w:val="0"/>
          <w:i w:val="0"/>
          <w:color w:val="1B1F24"/>
          <w:sz w:val="22"/>
        </w:rPr>
        <w:t>Третий, и зачастую самый важный блок, касается полезности убеждения: «К чему приводит вас эта мысль?», «Помогает ли она вам решать проблемы или только парализует?». Здесь мы подключаем функциональный анализ. Даже если мысль кажется клиенту правдивой, мы можем исследовать ее цену. Если убеждение «Я должен быть лучше всех» стоит клиенту хронической бессонницы, панических атак и разрушенных отношений, его «правдивость» отходит на второй план по сравнению с его деструктивностью. Сократовский диалог — это мост от слепой веры в свои мысли к осознанному выбору того, во что верить выгодно для психического здоровья.</w:t>
      </w:r>
    </w:p>
    <w:p/>
    <w:p>
      <w:pPr>
        <w:spacing w:before="280" w:after="80"/>
        <w:pBdr>
          <w:bottom w:val="single" w:sz="6" w:space="1" w:color="C9CDD3"/>
        </w:pBdr>
      </w:pPr>
      <w:r>
        <w:rPr>
          <w:rFonts w:ascii="Calibri" w:hAnsi="Calibri" w:cs="Calibri" w:eastAsia="Calibri"/>
          <w:b/>
          <w:i w:val="0"/>
          <w:color w:val="112B6B"/>
          <w:sz w:val="28"/>
        </w:rPr>
        <w:t>Поведенческий эксперимент: Когда логики недостаточно</w:t>
      </w:r>
    </w:p>
    <w:p/>
    <w:p>
      <w:pPr>
        <w:spacing w:after="120" w:lineRule="auto" w:line="312"/>
      </w:pPr>
      <w:r>
        <w:rPr>
          <w:rFonts w:ascii="Calibri" w:hAnsi="Calibri" w:cs="Calibri" w:eastAsia="Calibri"/>
          <w:b w:val="0"/>
          <w:i w:val="0"/>
          <w:color w:val="1B1F24"/>
          <w:sz w:val="22"/>
        </w:rPr>
        <w:t>Многие опытные терапевты сталкиваются с феноменом «интеллектуального инсайта». Это состояние, когда клиент говорит: «Головой я все понимаю, я понимаю, что я не никчемный, но чувствую себя именно так». В этот момент когнитивная реструктуризация в кабинете заходит в тупик, потому что лимбическая система клиента (ответственная за эмоции) не верит неокортексу (ответственному за логику). Чтобы преодолеть этот разрыв, нам нужны поведенческие эксперименты. Это техника, которая переносит терапию из плоскости рассуждений в плоскость живого опыта.</w:t>
      </w:r>
    </w:p>
    <w:p/>
    <w:p>
      <w:pPr>
        <w:spacing w:after="120" w:lineRule="auto" w:line="312"/>
      </w:pPr>
      <w:r>
        <w:rPr>
          <w:rFonts w:ascii="Calibri" w:hAnsi="Calibri" w:cs="Calibri" w:eastAsia="Calibri"/>
          <w:b w:val="0"/>
          <w:i w:val="0"/>
          <w:color w:val="1B1F24"/>
          <w:sz w:val="22"/>
        </w:rPr>
        <w:t>Поведенческий эксперимент — это проверка убеждения «в поле». Если клиент убежден, что «стоит мне заговорить с незнакомцем, надо мной посмеются», мы не просто обсуждаем вероятность этого события, мы планируем эксперимент. Мы четко формулируем гипотезу, определяем критерии успеха и провала, и клиент идет пробовать. Важно понимать, что целью эксперимента является не подтверждение того, что все будет хорошо, а сбор данных. Если над клиентом действительно посмеются (что бывает крайне редко), мы будем работать с его реакцией на это. Но чаще всего реальность оказывается гораздо более нейтральной или позитивной, чем предсказывала его тревожная система.</w:t>
      </w:r>
    </w:p>
    <w:p/>
    <w:p>
      <w:pPr>
        <w:spacing w:after="120" w:lineRule="auto" w:line="312"/>
      </w:pPr>
      <w:r>
        <w:rPr>
          <w:rFonts w:ascii="Calibri" w:hAnsi="Calibri" w:cs="Calibri" w:eastAsia="Calibri"/>
          <w:b w:val="0"/>
          <w:i w:val="0"/>
          <w:color w:val="1B1F24"/>
          <w:sz w:val="22"/>
        </w:rPr>
        <w:t>Для интегративного психолога поведенческий эксперимент является связующим звеном между когнитивной работой и телесно-ориентированным опытом. В момент совершения нового действия клиент проживает новый эмоциональный и телесный опыт. Его нервная система получает сигнал безопасности там, где раньше был сигнал угрозы. Постепенно такие микро-опыты накапливаются, создавая новую эмпирическую базу, на которой строится обновленное самовосприятие. Без поведенческой проверки когнитивная реструктуризация рискует остаться лишь «философствованием в кресле», не меняющим реальное качество жизни клиента.</w:t>
      </w:r>
    </w:p>
    <w:p/>
    <w:p>
      <w:pPr>
        <w:spacing w:before="280" w:after="80"/>
        <w:pBdr>
          <w:bottom w:val="single" w:sz="6" w:space="1" w:color="C9CDD3"/>
        </w:pBdr>
      </w:pPr>
      <w:r>
        <w:rPr>
          <w:rFonts w:ascii="Calibri" w:hAnsi="Calibri" w:cs="Calibri" w:eastAsia="Calibri"/>
          <w:b/>
          <w:i w:val="0"/>
          <w:color w:val="112B6B"/>
          <w:sz w:val="28"/>
        </w:rPr>
        <w:t>Технологический алгоритм выявления глубинных убеждений</w:t>
      </w:r>
    </w:p>
    <w:p/>
    <w:p>
      <w:pPr>
        <w:spacing w:after="120" w:lineRule="auto" w:line="312"/>
      </w:pPr>
      <w:r>
        <w:rPr>
          <w:rFonts w:ascii="Calibri" w:hAnsi="Calibri" w:cs="Calibri" w:eastAsia="Calibri"/>
          <w:b w:val="0"/>
          <w:i w:val="0"/>
          <w:color w:val="1B1F24"/>
          <w:sz w:val="22"/>
        </w:rPr>
        <w:t>Работа с ядерными структурами требует системности. Одним из самых эффективных методов является техника «вертикального спуска» (или метод падающей стрелы). Мы берем конкретную автоматическую мысль и начинаем задавать вопрос: «Если это окажется правдой, то что это будет значить для вас?». Например, мысль: «Я не сдам этот отчет вовремя».</w:t>
      </w:r>
    </w:p>
    <w:p>
      <w:pPr>
        <w:pStyle w:val="ListBullet"/>
        <w:spacing w:after="40"/>
      </w:pPr>
      <w:r>
        <w:rPr>
          <w:rFonts w:ascii="Calibri" w:hAnsi="Calibri" w:cs="Calibri" w:eastAsia="Calibri"/>
          <w:b w:val="0"/>
          <w:i w:val="0"/>
          <w:color w:val="1B1F24"/>
          <w:sz w:val="22"/>
        </w:rPr>
        <w:t>Что это будет значить?</w:t>
      </w:r>
    </w:p>
    <w:p>
      <w:pPr>
        <w:pStyle w:val="ListBullet"/>
        <w:spacing w:after="40"/>
      </w:pPr>
      <w:r>
        <w:rPr>
          <w:rFonts w:ascii="Calibri" w:hAnsi="Calibri" w:cs="Calibri" w:eastAsia="Calibri"/>
          <w:b w:val="0"/>
          <w:i w:val="0"/>
          <w:color w:val="1B1F24"/>
          <w:sz w:val="22"/>
        </w:rPr>
        <w:t>Начальник сделает мне замечание.</w:t>
      </w:r>
    </w:p>
    <w:p>
      <w:pPr>
        <w:pStyle w:val="ListBullet"/>
        <w:spacing w:after="40"/>
      </w:pPr>
      <w:r>
        <w:rPr>
          <w:rFonts w:ascii="Calibri" w:hAnsi="Calibri" w:cs="Calibri" w:eastAsia="Calibri"/>
          <w:b w:val="0"/>
          <w:i w:val="0"/>
          <w:color w:val="1B1F24"/>
          <w:sz w:val="22"/>
        </w:rPr>
        <w:t>И что тогда?</w:t>
      </w:r>
    </w:p>
    <w:p>
      <w:pPr>
        <w:pStyle w:val="ListBullet"/>
        <w:spacing w:after="40"/>
      </w:pPr>
      <w:r>
        <w:rPr>
          <w:rFonts w:ascii="Calibri" w:hAnsi="Calibri" w:cs="Calibri" w:eastAsia="Calibri"/>
          <w:b w:val="0"/>
          <w:i w:val="0"/>
          <w:color w:val="1B1F24"/>
          <w:sz w:val="22"/>
        </w:rPr>
        <w:t>Коллеги подумают, что я не справляюсь.</w:t>
      </w:r>
    </w:p>
    <w:p>
      <w:pPr>
        <w:pStyle w:val="ListBullet"/>
        <w:spacing w:after="40"/>
      </w:pPr>
      <w:r>
        <w:rPr>
          <w:rFonts w:ascii="Calibri" w:hAnsi="Calibri" w:cs="Calibri" w:eastAsia="Calibri"/>
          <w:b w:val="0"/>
          <w:i w:val="0"/>
          <w:color w:val="1B1F24"/>
          <w:sz w:val="22"/>
        </w:rPr>
        <w:t>Если они так подумают, что это скажет о вас?</w:t>
      </w:r>
    </w:p>
    <w:p>
      <w:pPr>
        <w:pStyle w:val="ListBullet"/>
        <w:spacing w:after="40"/>
      </w:pPr>
      <w:r>
        <w:rPr>
          <w:rFonts w:ascii="Calibri" w:hAnsi="Calibri" w:cs="Calibri" w:eastAsia="Calibri"/>
          <w:b w:val="0"/>
          <w:i w:val="0"/>
          <w:color w:val="1B1F24"/>
          <w:sz w:val="22"/>
        </w:rPr>
        <w:t>Что я плохой специалист.</w:t>
      </w:r>
    </w:p>
    <w:p>
      <w:pPr>
        <w:pStyle w:val="ListBullet"/>
        <w:spacing w:after="40"/>
      </w:pPr>
      <w:r>
        <w:rPr>
          <w:rFonts w:ascii="Calibri" w:hAnsi="Calibri" w:cs="Calibri" w:eastAsia="Calibri"/>
          <w:b w:val="0"/>
          <w:i w:val="0"/>
          <w:color w:val="1B1F24"/>
          <w:sz w:val="22"/>
        </w:rPr>
        <w:t>А если вы плохой специалист, то что это значит в глобальном смысле?</w:t>
      </w:r>
    </w:p>
    <w:p>
      <w:pPr>
        <w:pStyle w:val="ListBullet"/>
        <w:spacing w:after="40"/>
      </w:pPr>
      <w:r>
        <w:rPr>
          <w:rFonts w:ascii="Calibri" w:hAnsi="Calibri" w:cs="Calibri" w:eastAsia="Calibri"/>
          <w:b w:val="0"/>
          <w:i w:val="0"/>
          <w:color w:val="1B1F24"/>
          <w:sz w:val="22"/>
        </w:rPr>
        <w:t>Что я неудачник и никогда ничего не добьюсь.</w:t>
      </w:r>
    </w:p>
    <w:p/>
    <w:p>
      <w:pPr>
        <w:spacing w:after="120" w:lineRule="auto" w:line="312"/>
      </w:pPr>
      <w:r>
        <w:rPr>
          <w:rFonts w:ascii="Calibri" w:hAnsi="Calibri" w:cs="Calibri" w:eastAsia="Calibri"/>
          <w:b w:val="0"/>
          <w:i w:val="0"/>
          <w:color w:val="1B1F24"/>
          <w:sz w:val="22"/>
        </w:rPr>
        <w:t>В этой цепочке мы видим, как простая рабочая ситуация за несколько шагов обнажает глубинное убеждение в собственной дефектности. Обнаружив это ядро, мы не бросаемся его опровергать. Мы начинаем исследовать его историю: когда оно появилось? Чьим голосом оно говорит? Чьи это слова — мамы, отца, строгого учителя? В интегративном подходе на этом этапе мы можем подключать элементы схема-терапии или транзактного анализа, работая с «Критикующим Родителем».</w:t>
      </w:r>
    </w:p>
    <w:p/>
    <w:p>
      <w:pPr>
        <w:spacing w:after="120" w:lineRule="auto" w:line="312"/>
      </w:pPr>
      <w:r>
        <w:rPr>
          <w:rFonts w:ascii="Calibri" w:hAnsi="Calibri" w:cs="Calibri" w:eastAsia="Calibri"/>
          <w:b w:val="0"/>
          <w:i w:val="0"/>
          <w:color w:val="1B1F24"/>
          <w:sz w:val="22"/>
        </w:rPr>
        <w:t>Трансформация глубинного убеждения — процесс длительный. Мы используем «Когнитивный дневник новых данных», куда клиент записывает любые, даже самые мелкие факты, которые противоречат старому убеждению и подтверждают новое. Например, если новое убеждение — «Я достаточно компетентен», то в дневник идет и успешно решенная задача, и благодарность коллеги, и даже вовремя заданный уточняющий вопрос. Мы буквально переучиваем мозг замечать то, что он десятилетиями игнорировал в угоду старой схеме. Это работа по созданию новой нейронной сети, которая со временем станет мощнее и активнее, чем старая, деструктивная колея.</w:t>
      </w:r>
    </w:p>
    <w:p/>
    <w:p>
      <w:pPr>
        <w:spacing w:before="280" w:after="80"/>
        <w:pBdr>
          <w:bottom w:val="single" w:sz="6" w:space="1" w:color="C9CDD3"/>
        </w:pBdr>
      </w:pPr>
      <w:r>
        <w:rPr>
          <w:rFonts w:ascii="Calibri" w:hAnsi="Calibri" w:cs="Calibri" w:eastAsia="Calibri"/>
          <w:b/>
          <w:i w:val="0"/>
          <w:color w:val="112B6B"/>
          <w:sz w:val="28"/>
        </w:rPr>
        <w:t>Кейс 1: Работа с профессиональным выгоранием и убеждением «Я должен быть безупречен»</w:t>
      </w:r>
    </w:p>
    <w:p/>
    <w:p>
      <w:pPr>
        <w:spacing w:after="120" w:lineRule="auto" w:line="312"/>
      </w:pPr>
      <w:r>
        <w:rPr>
          <w:rFonts w:ascii="Calibri" w:hAnsi="Calibri" w:cs="Calibri" w:eastAsia="Calibri"/>
          <w:b w:val="0"/>
          <w:i w:val="0"/>
          <w:color w:val="1B1F24"/>
          <w:sz w:val="22"/>
        </w:rPr>
        <w:t>Клиентка, 34 года, руководитель среднего звена в крупной IT-компании. Запрос: хроническая усталость, потеря смысла деятельности, тревога при необходимости делегировать задачи. В ходе диагностики выяснилось, что за ее перфекционизмом стоит промежуточное убеждение: «Если я допущу хоть одну ошибку, весь мой авторитет рухнет, и меня сочтут самозванкой». Глубинное убеждение: «Я ценна только тогда, когда я идеальна».</w:t>
      </w:r>
    </w:p>
    <w:p/>
    <w:p>
      <w:pPr>
        <w:spacing w:after="120" w:lineRule="auto" w:line="312"/>
      </w:pPr>
      <w:r>
        <w:rPr>
          <w:rFonts w:ascii="Calibri" w:hAnsi="Calibri" w:cs="Calibri" w:eastAsia="Calibri"/>
          <w:b w:val="0"/>
          <w:i w:val="0"/>
          <w:color w:val="1B1F24"/>
          <w:sz w:val="22"/>
        </w:rPr>
        <w:t>На первом этапе мы работали с автоматическими мыслями, возникающими в моменты проверки отчетов подчиненных. Она перепроверяла каждую цифру по три раза, тратя на это ночи. Мы применили технику «Пирог ответственности», чтобы наглядно показать, что результат проекта зависит не только от ее безупречности, но и от работы команды, рыночных условий и технических факторов. Это помогло снизить уровень когнитивного искажения «Персонализация».</w:t>
      </w:r>
    </w:p>
    <w:p/>
    <w:p>
      <w:pPr>
        <w:spacing w:after="120" w:lineRule="auto" w:line="312"/>
      </w:pPr>
      <w:r>
        <w:rPr>
          <w:rFonts w:ascii="Calibri" w:hAnsi="Calibri" w:cs="Calibri" w:eastAsia="Calibri"/>
          <w:b w:val="0"/>
          <w:i w:val="0"/>
          <w:color w:val="1B1F24"/>
          <w:sz w:val="22"/>
        </w:rPr>
        <w:t>Затем мы провели поведенческий эксперимент: клиентка должна была отправить один отчет, проверив его только один раз (вместо трех), и намеренно оставить в незначительном месте небольшую опечатку в тексте (не в цифрах). Результат эксперимента поразил ее: начальник даже не заметил опечатку, а работа была принята вовремя. Это стало первым кирпичиком в разрушении убеждения о необходимости безупречности. В течение трех месяцев мы планомерно заменяли установку «Ценность = Идеальность» на «Ценность = Профессионализм и право на ошибку». Состояние выгорания начало отступать, так как исчез главный источник психического напряжения — постоянный страх «разоблачения».</w:t>
      </w:r>
    </w:p>
    <w:p/>
    <w:p>
      <w:pPr>
        <w:spacing w:before="280" w:after="80"/>
        <w:pBdr>
          <w:bottom w:val="single" w:sz="6" w:space="1" w:color="C9CDD3"/>
        </w:pBdr>
      </w:pPr>
      <w:r>
        <w:rPr>
          <w:rFonts w:ascii="Calibri" w:hAnsi="Calibri" w:cs="Calibri" w:eastAsia="Calibri"/>
          <w:b/>
          <w:i w:val="0"/>
          <w:color w:val="112B6B"/>
          <w:sz w:val="28"/>
        </w:rPr>
        <w:t>Кейс 2: Социальная тревожность и работа с убеждением «Я скучный»</w:t>
      </w:r>
    </w:p>
    <w:p/>
    <w:p>
      <w:pPr>
        <w:spacing w:after="120" w:lineRule="auto" w:line="312"/>
      </w:pPr>
      <w:r>
        <w:rPr>
          <w:rFonts w:ascii="Calibri" w:hAnsi="Calibri" w:cs="Calibri" w:eastAsia="Calibri"/>
          <w:b w:val="0"/>
          <w:i w:val="0"/>
          <w:color w:val="1B1F24"/>
          <w:sz w:val="22"/>
        </w:rPr>
        <w:t>Клиент, 28 лет, программист. Жалобы на одиночество и невозможность строить отношения. В компаниях он молчит, боясь сказать что-то невпопад. Автоматическая мысль: «Они видят, что мне нечего сказать, и думают, что я скучный». Глубинное убеждение: «Я неинтересен людям».</w:t>
      </w:r>
    </w:p>
    <w:p/>
    <w:p>
      <w:pPr>
        <w:spacing w:after="120" w:lineRule="auto" w:line="312"/>
      </w:pPr>
      <w:r>
        <w:rPr>
          <w:rFonts w:ascii="Calibri" w:hAnsi="Calibri" w:cs="Calibri" w:eastAsia="Calibri"/>
          <w:b w:val="0"/>
          <w:i w:val="0"/>
          <w:color w:val="1B1F24"/>
          <w:sz w:val="22"/>
        </w:rPr>
        <w:t>В процессе сократовского диалога мы исследовали понятие «интересный человек». Выяснилось, что в представлении клиента это «шоумен», который постоянно шутит. Мы собрали доказательства обратного: вспомнили людей, которые молчаливы, но при этом уважаемы и любимы в его окружении. Мы выявили когнитивное искажение «Чтение мыслей» — он был абсолютно уверен, что знает, о чем думают другие, хотя не имел никаких объективных подтверждений.</w:t>
      </w:r>
    </w:p>
    <w:p/>
    <w:p>
      <w:pPr>
        <w:spacing w:after="120" w:lineRule="auto" w:line="312"/>
      </w:pPr>
      <w:r>
        <w:rPr>
          <w:rFonts w:ascii="Calibri" w:hAnsi="Calibri" w:cs="Calibri" w:eastAsia="Calibri"/>
          <w:b w:val="0"/>
          <w:i w:val="0"/>
          <w:color w:val="1B1F24"/>
          <w:sz w:val="22"/>
        </w:rPr>
        <w:t>Практическая часть включала упражнение «Опрос общественного мнения». Клиент должен был задать трем знакомым вопрос: «Что ты ценишь в общении со мной?». Он ожидал услышать «ничего», но получил ответы: «ты умеешь слушать», «с тобой спокойно», «ты даешь дельные советы». Это радикально разошлось с его внутренним образом «скучного» человека. Далее мы работали с техникой «Экспозиции»: он должен был на очередной встрече с друзьями рассказать одну короткую историю из своей жизни, не заботясь о том, насколько она «феерична». Интеграция этих техник позволила клиенту снизить социальный контроль и начать проявлять свою аутентичность, что привело к постепенному формированию круга близкого общения.</w:t>
      </w:r>
    </w:p>
    <w:p/>
    <w:p>
      <w:pPr>
        <w:spacing w:before="280" w:after="80"/>
        <w:pBdr>
          <w:bottom w:val="single" w:sz="6" w:space="1" w:color="C9CDD3"/>
        </w:pBdr>
      </w:pPr>
      <w:r>
        <w:rPr>
          <w:rFonts w:ascii="Calibri" w:hAnsi="Calibri" w:cs="Calibri" w:eastAsia="Calibri"/>
          <w:b/>
          <w:i w:val="0"/>
          <w:color w:val="112B6B"/>
          <w:sz w:val="28"/>
        </w:rPr>
        <w:t>Практическое руководство: Алгоритм когнитивной переработки (ABCD)</w:t>
      </w:r>
    </w:p>
    <w:p/>
    <w:p>
      <w:pPr>
        <w:spacing w:after="120" w:lineRule="auto" w:line="312"/>
      </w:pPr>
      <w:r>
        <w:rPr>
          <w:rFonts w:ascii="Calibri" w:hAnsi="Calibri" w:cs="Calibri" w:eastAsia="Calibri"/>
          <w:b w:val="0"/>
          <w:i w:val="0"/>
          <w:color w:val="1B1F24"/>
          <w:sz w:val="22"/>
        </w:rPr>
        <w:t>Для эффективной работы в кабинете и для обучения клиента самопомощи мы используем расширенный протокол ABCD (на основе модели Эллиса и Бекка).</w:t>
      </w:r>
    </w:p>
    <w:p/>
    <w:p>
      <w:pPr>
        <w:pStyle w:val="ListNumber"/>
        <w:spacing w:after="40"/>
      </w:pPr>
      <w:r>
        <w:rPr>
          <w:rFonts w:ascii="Calibri" w:hAnsi="Calibri" w:cs="Calibri" w:eastAsia="Calibri"/>
          <w:b/>
          <w:i w:val="0"/>
          <w:color w:val="1B1F24"/>
          <w:sz w:val="22"/>
        </w:rPr>
        <w:t>A (Activating Event) — Активирующее событие.</w:t>
      </w:r>
      <w:r>
        <w:rPr>
          <w:rFonts w:ascii="Calibri" w:hAnsi="Calibri" w:cs="Calibri" w:eastAsia="Calibri"/>
          <w:b w:val="0"/>
          <w:i w:val="0"/>
          <w:color w:val="1B1F24"/>
          <w:sz w:val="22"/>
        </w:rPr>
        <w:t xml:space="preserve"> Описание ситуации максимально объективно. Без оценок. «Друг не ответил на сообщение в течение 5 часов».</w:t>
      </w:r>
    </w:p>
    <w:p>
      <w:pPr>
        <w:pStyle w:val="ListNumber"/>
        <w:spacing w:after="40"/>
      </w:pPr>
      <w:r>
        <w:rPr>
          <w:rFonts w:ascii="Calibri" w:hAnsi="Calibri" w:cs="Calibri" w:eastAsia="Calibri"/>
          <w:b/>
          <w:i w:val="0"/>
          <w:color w:val="1B1F24"/>
          <w:sz w:val="22"/>
        </w:rPr>
        <w:t>B (Beliefs) — Убеждения и автоматические мысли.</w:t>
      </w:r>
      <w:r>
        <w:rPr>
          <w:rFonts w:ascii="Calibri" w:hAnsi="Calibri" w:cs="Calibri" w:eastAsia="Calibri"/>
          <w:b w:val="0"/>
          <w:i w:val="0"/>
          <w:color w:val="1B1F24"/>
          <w:sz w:val="22"/>
        </w:rPr>
        <w:t xml:space="preserve"> Что вы подумали в этот момент? «Он меня игнорирует», «Я ему надоел», «Он больше не хочет со мной общаться».</w:t>
      </w:r>
    </w:p>
    <w:p>
      <w:pPr>
        <w:pStyle w:val="ListNumber"/>
        <w:spacing w:after="40"/>
      </w:pPr>
      <w:r>
        <w:rPr>
          <w:rFonts w:ascii="Calibri" w:hAnsi="Calibri" w:cs="Calibri" w:eastAsia="Calibri"/>
          <w:b/>
          <w:i w:val="0"/>
          <w:color w:val="1B1F24"/>
          <w:sz w:val="22"/>
        </w:rPr>
        <w:t>C (Consequences) — Последствия.</w:t>
      </w:r>
      <w:r>
        <w:rPr>
          <w:rFonts w:ascii="Calibri" w:hAnsi="Calibri" w:cs="Calibri" w:eastAsia="Calibri"/>
          <w:b w:val="0"/>
          <w:i w:val="0"/>
          <w:color w:val="1B1F24"/>
          <w:sz w:val="22"/>
        </w:rPr>
        <w:t xml:space="preserve"> Эмоции (обида, тревога на 8/10) и действия (заблокировал его в ответ, перестал работать, начал переедать).</w:t>
      </w:r>
    </w:p>
    <w:p>
      <w:pPr>
        <w:pStyle w:val="ListNumber"/>
        <w:spacing w:after="40"/>
      </w:pPr>
      <w:r>
        <w:rPr>
          <w:rFonts w:ascii="Calibri" w:hAnsi="Calibri" w:cs="Calibri" w:eastAsia="Calibri"/>
          <w:b/>
          <w:i w:val="0"/>
          <w:color w:val="1B1F24"/>
          <w:sz w:val="22"/>
        </w:rPr>
        <w:t>D (Disputation) — Оспаривание.</w:t>
      </w:r>
      <w:r>
        <w:rPr>
          <w:rFonts w:ascii="Calibri" w:hAnsi="Calibri" w:cs="Calibri" w:eastAsia="Calibri"/>
          <w:b w:val="0"/>
          <w:i w:val="0"/>
          <w:color w:val="1B1F24"/>
          <w:sz w:val="22"/>
        </w:rPr>
        <w:t xml:space="preserve"> Здесь мы применяем сократовский диалог. Какие есть другие объяснения? (Занят, разрядился телефон, спит). Насколько вероятно, что дружба длиной в 5 лет рухнула из-за одного сообщения?</w:t>
      </w:r>
    </w:p>
    <w:p>
      <w:pPr>
        <w:pStyle w:val="ListNumber"/>
        <w:spacing w:after="40"/>
      </w:pPr>
      <w:r>
        <w:rPr>
          <w:rFonts w:ascii="Calibri" w:hAnsi="Calibri" w:cs="Calibri" w:eastAsia="Calibri"/>
          <w:b/>
          <w:i w:val="0"/>
          <w:color w:val="1B1F24"/>
          <w:sz w:val="22"/>
        </w:rPr>
        <w:t>E (Effective New Belief) — Эффективное новое убеждение.</w:t>
      </w:r>
      <w:r>
        <w:rPr>
          <w:rFonts w:ascii="Calibri" w:hAnsi="Calibri" w:cs="Calibri" w:eastAsia="Calibri"/>
          <w:b w:val="0"/>
          <w:i w:val="0"/>
          <w:color w:val="1B1F24"/>
          <w:sz w:val="22"/>
        </w:rPr>
        <w:t xml:space="preserve"> «То, что он не отвечает сразу, не означает конца наших отношений. У него есть своя жизнь, и я могу подождать без ущерба для своего самочувствия».</w:t>
      </w:r>
    </w:p>
    <w:p>
      <w:pPr>
        <w:pStyle w:val="ListNumber"/>
        <w:spacing w:after="40"/>
      </w:pPr>
      <w:r>
        <w:rPr>
          <w:rFonts w:ascii="Calibri" w:hAnsi="Calibri" w:cs="Calibri" w:eastAsia="Calibri"/>
          <w:b/>
          <w:i w:val="0"/>
          <w:color w:val="1B1F24"/>
          <w:sz w:val="22"/>
        </w:rPr>
        <w:t>F (Feeling) — Новое чувство.</w:t>
      </w:r>
      <w:r>
        <w:rPr>
          <w:rFonts w:ascii="Calibri" w:hAnsi="Calibri" w:cs="Calibri" w:eastAsia="Calibri"/>
          <w:b w:val="0"/>
          <w:i w:val="0"/>
          <w:color w:val="1B1F24"/>
          <w:sz w:val="22"/>
        </w:rPr>
        <w:t xml:space="preserve"> Уровень тревоги снижается до 3/10.</w:t>
      </w:r>
    </w:p>
    <w:p/>
    <w:p>
      <w:pPr>
        <w:spacing w:after="120" w:lineRule="auto" w:line="312"/>
      </w:pPr>
      <w:r>
        <w:rPr>
          <w:rFonts w:ascii="Calibri" w:hAnsi="Calibri" w:cs="Calibri" w:eastAsia="Calibri"/>
          <w:b w:val="0"/>
          <w:i w:val="0"/>
          <w:color w:val="1B1F24"/>
          <w:sz w:val="22"/>
        </w:rPr>
        <w:t>Ваша задача как терапевта — довести этот алгоритм у клиента до автоматизма. Сначала это делается письменно в дневнике, затем — вслух на сессиях, и в итоге — превращается во внутреннюю привычку клиента подвергать сомнению свои деструктивные импульсы. Это и есть формирование «внутреннего терапевта», что является одной из главных целей нашего подхода.</w:t>
      </w:r>
    </w:p>
    <w:p/>
    <w:p>
      <w:pPr>
        <w:spacing w:before="280" w:after="80"/>
        <w:pBdr>
          <w:bottom w:val="single" w:sz="6" w:space="1" w:color="C9CDD3"/>
        </w:pBdr>
      </w:pPr>
      <w:r>
        <w:rPr>
          <w:rFonts w:ascii="Calibri" w:hAnsi="Calibri" w:cs="Calibri" w:eastAsia="Calibri"/>
          <w:b/>
          <w:i w:val="0"/>
          <w:color w:val="112B6B"/>
          <w:sz w:val="28"/>
        </w:rPr>
        <w:t>Упражнение на закрепление: «Адвокат дьявола»</w:t>
      </w:r>
    </w:p>
    <w:p/>
    <w:p>
      <w:pPr>
        <w:spacing w:after="120" w:lineRule="auto" w:line="312"/>
      </w:pPr>
      <w:r>
        <w:rPr>
          <w:rFonts w:ascii="Calibri" w:hAnsi="Calibri" w:cs="Calibri" w:eastAsia="Calibri"/>
          <w:b w:val="0"/>
          <w:i w:val="0"/>
          <w:color w:val="1B1F24"/>
          <w:sz w:val="22"/>
        </w:rPr>
        <w:t>Это упражнение отлично подходит для работы с ригидными убеждениями в паре с терапевтом или в качестве домашнего задания.</w:t>
      </w:r>
    </w:p>
    <w:p/>
    <w:p>
      <w:pPr>
        <w:spacing w:after="120" w:lineRule="auto" w:line="312"/>
      </w:pPr>
      <w:r>
        <w:rPr>
          <w:rFonts w:ascii="Calibri" w:hAnsi="Calibri" w:cs="Calibri" w:eastAsia="Calibri"/>
          <w:b/>
          <w:i w:val="0"/>
          <w:color w:val="1B1F24"/>
          <w:sz w:val="22"/>
        </w:rPr>
        <w:t>Инструкция:</w:t>
      </w:r>
      <w:r>
        <w:rPr>
          <w:rFonts w:ascii="Calibri" w:hAnsi="Calibri" w:cs="Calibri" w:eastAsia="Calibri"/>
          <w:b w:val="0"/>
          <w:i w:val="0"/>
          <w:color w:val="1B1F24"/>
          <w:sz w:val="22"/>
        </w:rPr>
        <w:t xml:space="preserve"> Выберите одно свое устойчивое негативное убеждение (например, «У меня никогда не получится построить успешный бизнес»). Разделите лист бумаги на две колонки. В левой колонке выпишите все аргументы «ЗА» это убеждение (честно, без самоцензуры). В правой колонке вы должны выступить в роли самого блестящего и дорогого адвоката в мире, задача которого — разбить аргументы обвинения.</w:t>
      </w:r>
    </w:p>
    <w:p/>
    <w:p>
      <w:pPr>
        <w:spacing w:after="120" w:lineRule="auto" w:line="312"/>
      </w:pPr>
      <w:r>
        <w:rPr>
          <w:rFonts w:ascii="Calibri" w:hAnsi="Calibri" w:cs="Calibri" w:eastAsia="Calibri"/>
          <w:b w:val="0"/>
          <w:i w:val="0"/>
          <w:color w:val="1B1F24"/>
          <w:sz w:val="22"/>
        </w:rPr>
        <w:t>Ваш «адвокат» не имеет права использовать пустые лозунги. Он должен оперировать фактами, искать логические дыры в обвинении, находить смягчающие обстоятельства и альтернативные улики. Например, на аргумент «Я уже пробовал один раз и провалился», адвокат отвечает: «Один неудачный опыт в статистике не является репрезентативной выборкой для прогнозирования будущего, а скорее является ценным обучением, снижающим риск ошибок в следующий раз». После выполнения упражнения оцените по шкале от 0 до 100%, насколько вы теперь верите в старое убеждение. Если процент снизился хотя бы на 10-20% — это победа.</w:t>
      </w:r>
    </w:p>
    <w:p/>
    <w:p>
      <w:pPr>
        <w:spacing w:before="280" w:after="80"/>
        <w:pBdr>
          <w:bottom w:val="single" w:sz="6" w:space="1" w:color="C9CDD3"/>
        </w:pBdr>
      </w:pPr>
      <w:r>
        <w:rPr>
          <w:rFonts w:ascii="Calibri" w:hAnsi="Calibri" w:cs="Calibri" w:eastAsia="Calibri"/>
          <w:b/>
          <w:i w:val="0"/>
          <w:color w:val="112B6B"/>
          <w:sz w:val="28"/>
        </w:rPr>
        <w:t>Домашнее задание для профессионалов</w:t>
      </w:r>
    </w:p>
    <w:p/>
    <w:p>
      <w:pPr>
        <w:pStyle w:val="ListNumber"/>
        <w:spacing w:after="40"/>
      </w:pPr>
      <w:r>
        <w:rPr>
          <w:rFonts w:ascii="Calibri" w:hAnsi="Calibri" w:cs="Calibri" w:eastAsia="Calibri"/>
          <w:b/>
          <w:i w:val="0"/>
          <w:color w:val="1B1F24"/>
          <w:sz w:val="22"/>
        </w:rPr>
        <w:t>Личная когнитивная карта.</w:t>
      </w:r>
      <w:r>
        <w:rPr>
          <w:rFonts w:ascii="Calibri" w:hAnsi="Calibri" w:cs="Calibri" w:eastAsia="Calibri"/>
          <w:b w:val="0"/>
          <w:i w:val="0"/>
          <w:color w:val="1B1F24"/>
          <w:sz w:val="22"/>
        </w:rPr>
        <w:t xml:space="preserve"> Проведите технику «Вертикального спуска» для самого себя в отношении своей профессиональной деятельности. Какая автоматическая мысль возникает у вас, когда клиент отменяет сессию или когда вы думаете о повышении стоимости услуг? Дойдите до глубинного убеждения. Опишите, как это убеждение влияет на вашу практику.</w:t>
      </w:r>
    </w:p>
    <w:p>
      <w:pPr>
        <w:pStyle w:val="ListNumber"/>
        <w:spacing w:after="40"/>
      </w:pPr>
      <w:r>
        <w:rPr>
          <w:rFonts w:ascii="Calibri" w:hAnsi="Calibri" w:cs="Calibri" w:eastAsia="Calibri"/>
          <w:b/>
          <w:i w:val="0"/>
          <w:color w:val="1B1F24"/>
          <w:sz w:val="22"/>
        </w:rPr>
        <w:t>Протокол оспаривания.</w:t>
      </w:r>
      <w:r>
        <w:rPr>
          <w:rFonts w:ascii="Calibri" w:hAnsi="Calibri" w:cs="Calibri" w:eastAsia="Calibri"/>
          <w:b w:val="0"/>
          <w:i w:val="0"/>
          <w:color w:val="1B1F24"/>
          <w:sz w:val="22"/>
        </w:rPr>
        <w:t xml:space="preserve"> Возьмите один реальный кейс вашего клиента (сохраняя конфиденциальность) и заполните на него расширенную таблицу ABCD. Сформулируйте минимум 5 сократовских вопросов, которые вы зададите этому клиенту на следующей сессии, чтобы помочь ему обнаружить когнитивное искажение.</w:t>
      </w:r>
    </w:p>
    <w:p>
      <w:pPr>
        <w:pStyle w:val="ListNumber"/>
        <w:spacing w:after="40"/>
      </w:pPr>
      <w:r>
        <w:rPr>
          <w:rFonts w:ascii="Calibri" w:hAnsi="Calibri" w:cs="Calibri" w:eastAsia="Calibri"/>
          <w:b/>
          <w:i w:val="0"/>
          <w:color w:val="1B1F24"/>
          <w:sz w:val="22"/>
        </w:rPr>
        <w:t>Проектирование эксперимента.</w:t>
      </w:r>
      <w:r>
        <w:rPr>
          <w:rFonts w:ascii="Calibri" w:hAnsi="Calibri" w:cs="Calibri" w:eastAsia="Calibri"/>
          <w:b w:val="0"/>
          <w:i w:val="0"/>
          <w:color w:val="1B1F24"/>
          <w:sz w:val="22"/>
        </w:rPr>
        <w:t xml:space="preserve"> Придумайте план поведенческого эксперимента для клиента с убеждением «Если я попрошу о помощи, меня сочтут слабым». Пропишите гипотезу, конкретное действие и способы оценки результата.</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Когнитивная модель иерархична: автоматические мысли — промежуточные убеждения — глубинные убеждения. Работа должна вестись на всех уровнях.</w:t>
      </w:r>
    </w:p>
    <w:p>
      <w:pPr>
        <w:pStyle w:val="ListBullet"/>
        <w:spacing w:after="40"/>
      </w:pPr>
      <w:r>
        <w:rPr>
          <w:rFonts w:ascii="Calibri" w:hAnsi="Calibri" w:cs="Calibri" w:eastAsia="Calibri"/>
          <w:b w:val="0"/>
          <w:i w:val="0"/>
          <w:color w:val="1B1F24"/>
          <w:sz w:val="22"/>
        </w:rPr>
        <w:t>Глубинные убеждения — это когнитивные фильтры, сформированные в раннем опыте, которые искажают восприятие текущей реальности.</w:t>
      </w:r>
    </w:p>
    <w:p>
      <w:pPr>
        <w:pStyle w:val="ListBullet"/>
        <w:spacing w:after="40"/>
      </w:pPr>
      <w:r>
        <w:rPr>
          <w:rFonts w:ascii="Calibri" w:hAnsi="Calibri" w:cs="Calibri" w:eastAsia="Calibri"/>
          <w:b w:val="0"/>
          <w:i w:val="0"/>
          <w:color w:val="1B1F24"/>
          <w:sz w:val="22"/>
        </w:rPr>
        <w:t>Сократовский диалог — это метод совместного исследования, а не убеждения. Мы задаем вопросы, а не даем готовые ответы.</w:t>
      </w:r>
    </w:p>
    <w:p>
      <w:pPr>
        <w:pStyle w:val="ListBullet"/>
        <w:spacing w:after="40"/>
      </w:pPr>
      <w:r>
        <w:rPr>
          <w:rFonts w:ascii="Calibri" w:hAnsi="Calibri" w:cs="Calibri" w:eastAsia="Calibri"/>
          <w:b w:val="0"/>
          <w:i w:val="0"/>
          <w:color w:val="1B1F24"/>
          <w:sz w:val="22"/>
        </w:rPr>
        <w:t>Ключевые блоки вопросов: поиск доказательств, поиск альтернатив, анализ полезности.</w:t>
      </w:r>
    </w:p>
    <w:p>
      <w:pPr>
        <w:pStyle w:val="ListBullet"/>
        <w:spacing w:after="40"/>
      </w:pPr>
      <w:r>
        <w:rPr>
          <w:rFonts w:ascii="Calibri" w:hAnsi="Calibri" w:cs="Calibri" w:eastAsia="Calibri"/>
          <w:b w:val="0"/>
          <w:i w:val="0"/>
          <w:color w:val="1B1F24"/>
          <w:sz w:val="22"/>
        </w:rPr>
        <w:t>Поведенческий эксперимент необходим для того, чтобы «прошить» когнитивные изменения на уровне эмоционального и телесного опыта.</w:t>
      </w:r>
    </w:p>
    <w:p>
      <w:pPr>
        <w:pStyle w:val="ListBullet"/>
        <w:spacing w:after="40"/>
      </w:pPr>
      <w:r>
        <w:rPr>
          <w:rFonts w:ascii="Calibri" w:hAnsi="Calibri" w:cs="Calibri" w:eastAsia="Calibri"/>
          <w:b w:val="0"/>
          <w:i w:val="0"/>
          <w:color w:val="1B1F24"/>
          <w:sz w:val="22"/>
        </w:rPr>
        <w:t>Техника «Вертикального спуска» позволяет быстро выйти на ядерные структуры личности через поверхностные мысли.</w:t>
      </w:r>
    </w:p>
    <w:p>
      <w:pPr>
        <w:pStyle w:val="ListBullet"/>
        <w:spacing w:after="40"/>
      </w:pPr>
      <w:r>
        <w:rPr>
          <w:rFonts w:ascii="Calibri" w:hAnsi="Calibri" w:cs="Calibri" w:eastAsia="Calibri"/>
          <w:b w:val="0"/>
          <w:i w:val="0"/>
          <w:color w:val="1B1F24"/>
          <w:sz w:val="22"/>
        </w:rPr>
        <w:t>Цель когнитивной реструктуризации — не позитивное мышление, а развитие когнитивной гибкости и реалистичного восприятия.</w:t>
      </w:r>
    </w:p>
    <w:p>
      <w:pPr>
        <w:pStyle w:val="ListBullet"/>
        <w:spacing w:after="40"/>
      </w:pPr>
      <w:r>
        <w:rPr>
          <w:rFonts w:ascii="Calibri" w:hAnsi="Calibri" w:cs="Calibri" w:eastAsia="Calibri"/>
          <w:b w:val="0"/>
          <w:i w:val="0"/>
          <w:color w:val="1B1F24"/>
          <w:sz w:val="22"/>
        </w:rPr>
        <w:t>Формирование «внутреннего терапевта» у клиента через практику дневников самонаблюдения и протоколов ABCD — залог долгосрочного результата терапии.</w:t>
      </w:r>
    </w:p>
    <w:p/>
    <w:p>
      <w:pPr>
        <w:spacing w:after="120" w:lineRule="auto" w:line="312"/>
      </w:pPr>
      <w:r>
        <w:rPr>
          <w:rFonts w:ascii="Calibri" w:hAnsi="Calibri" w:cs="Calibri" w:eastAsia="Calibri"/>
          <w:b w:val="0"/>
          <w:i w:val="0"/>
          <w:color w:val="1B1F24"/>
          <w:sz w:val="22"/>
        </w:rPr>
        <w:t>Мы научились работать с «софтом» человеческой психики — мыслями и убеждениями. Однако человек — это не только когнитивная схема, но и сложнейшая система эмоций и телесных ощущений, которые часто живут своей жизнью, игнорируя любые логические доводы. В следующем уроке мы перейдем к работе с «энергосистемой» организма. Мы разберем эмоционально-фокусированные техники и методы телесного осознавания, которые позволяют достучаться до тех слоев психики, где слова бессильны, и проработать подавленные аффекты через прямой телесный опыт.</w:t>
      </w:r>
    </w:p>
    <w:p>
      <w:pPr>
        <w:spacing w:before="480"/>
      </w:pPr>
      <w:r>
        <w:rPr>
          <w:rFonts w:ascii="Calibri" w:hAnsi="Calibri" w:cs="Calibri" w:eastAsia="Calibri"/>
          <w:b w:val="0"/>
          <w:i/>
          <w:color w:val="5A606A"/>
          <w:sz w:val="18"/>
        </w:rPr>
        <w:t>Часть курса «Психолог-консультант 2.0: Интегративный подход, доказательные методы терапии и системное построение частной практики для профессионалов»  ·  Сгенерировано: 15.06.2026, 11:24</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