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0"/>
        <w:jc w:val="left"/>
        <w:shd w:val="clear" w:color="auto" w:fill="0F1B3A"/>
      </w:pPr>
      <w:r>
        <w:rPr>
          <w:rFonts w:ascii="Calibri" w:hAnsi="Calibri" w:cs="Calibri" w:eastAsia="Calibri"/>
          <w:b/>
          <w:i w:val="0"/>
          <w:color w:val="FFFFFF"/>
          <w:sz w:val="18"/>
        </w:rPr>
        <w:t xml:space="preserve">  SIGMA  ·  ОТДЕЛЬНЫЙ УРОК  </w:t>
      </w:r>
    </w:p>
    <w:p>
      <w:pPr>
        <w:spacing w:after="80"/>
      </w:pPr>
      <w:r>
        <w:rPr>
          <w:rFonts w:ascii="Calibri" w:hAnsi="Calibri" w:cs="Calibri" w:eastAsia="Calibri"/>
          <w:b/>
          <w:i w:val="0"/>
          <w:color w:val="B88B2A"/>
          <w:sz w:val="22"/>
        </w:rPr>
        <w:t>ПСИХОЛОГ-КОНСУЛЬТАНТ 2.0: ПРОФЕССИОНАЛЬНЫЙ АПГРЕЙД</w:t>
      </w:r>
    </w:p>
    <w:p>
      <w:pPr>
        <w:spacing w:after="160"/>
      </w:pPr>
      <w:r>
        <w:rPr>
          <w:rFonts w:ascii="Calibri" w:hAnsi="Calibri" w:cs="Calibri" w:eastAsia="Calibri"/>
          <w:b w:val="0"/>
          <w:i w:val="0"/>
          <w:color w:val="5A606A"/>
          <w:sz w:val="20"/>
        </w:rPr>
        <w:t>Модуль 3: Мастерство процесса: Управление динамикой и кризисами  ·  Урок 3.1</w:t>
      </w:r>
    </w:p>
    <w:p>
      <w:pPr>
        <w:spacing w:after="120" w:line="264" w:lineRule="auto"/>
      </w:pPr>
      <w:r>
        <w:rPr>
          <w:rFonts w:ascii="Calibri" w:hAnsi="Calibri" w:cs="Calibri" w:eastAsia="Calibri"/>
          <w:b/>
          <w:i w:val="0"/>
          <w:color w:val="112B6B"/>
          <w:sz w:val="48"/>
        </w:rPr>
        <w:t>Сопротивление и перенос: Как превратить тупик в ресурс</w:t>
      </w:r>
    </w:p>
    <w:p>
      <w:pPr>
        <w:spacing w:after="280"/>
      </w:pPr>
      <w:r>
        <w:rPr>
          <w:rFonts w:ascii="Calibri" w:hAnsi="Calibri" w:cs="Calibri" w:eastAsia="Calibri"/>
          <w:b w:val="0"/>
          <w:i/>
          <w:color w:val="5A606A"/>
          <w:sz w:val="18"/>
        </w:rPr>
        <w:t>~13 мин · теория · разбор кейса · тест</w:t>
      </w:r>
    </w:p>
    <w:p>
      <w:pPr>
        <w:pBdr>
          <w:bottom w:val="single" w:sz="6" w:space="1" w:color="C9CDD3"/>
        </w:pBdr>
      </w:pPr>
    </w:p>
    <w:p/>
    <w:p/>
    <w:p>
      <w:pPr>
        <w:spacing w:after="120" w:lineRule="auto" w:line="312"/>
      </w:pPr>
      <w:r>
        <w:rPr>
          <w:rFonts w:ascii="Calibri" w:hAnsi="Calibri" w:cs="Calibri" w:eastAsia="Calibri"/>
          <w:b w:val="0"/>
          <w:i w:val="0"/>
          <w:color w:val="1B1F24"/>
          <w:sz w:val="22"/>
        </w:rPr>
        <w:t>Представьте, что вы ведете автомобиль по знакомому маршруту, но внезапно руль перестает слушаться, а педаль тормоза проваливается в пол именно в тот момент, когда нужно прибавить скорость. В психотерапии такой момент наступает, когда идеально выстроенная концептуализация кейса сталкивается с глухой стеной: клиент начинает опаздывать, обесценивать ваши интервенции или, наоборот, идеализировать вас до степени полной потери собственной субъектности. В этот момент многие терапевты, особенно перешедшие из чистого когнитивно-поведенческого подхода в интегративный, чувствуют бессилие. Однако именно здесь, в точке максимального напряжения, скрыта «золотая жила» терапии. То, что кажется помехой в работе, на самом деле и есть сама работа.</w:t>
      </w:r>
    </w:p>
    <w:p/>
    <w:p>
      <w:pPr>
        <w:spacing w:after="120" w:lineRule="auto" w:line="312"/>
      </w:pPr>
      <w:r>
        <w:rPr>
          <w:rFonts w:ascii="Calibri" w:hAnsi="Calibri" w:cs="Calibri" w:eastAsia="Calibri"/>
          <w:b w:val="0"/>
          <w:i w:val="0"/>
          <w:color w:val="1B1F24"/>
          <w:sz w:val="22"/>
        </w:rPr>
        <w:t>Для опытного психолога сопротивление — это не досадный сбой в программе, а наиболее честная манифестация психики клиента. Клиент приносит в кабинет не только свои жалобы, но и те самые механизмы, которые не дают ему измениться в реальной жизни. Если мы игнорируем динамику отношений «здесь и сейчас», мы остаемся на уровне интеллектуальных упражнений. Но если мы научимся видеть в переносе живую карту травмы, а в собственном контрпереносе — точнейший диагностический прибор, терапия переходит из разряда «разговоров о проблемах» в разряд глубинной трансформации личности.</w:t>
      </w:r>
    </w:p>
    <w:p/>
    <w:p>
      <w:pPr>
        <w:spacing w:before="280" w:after="80"/>
        <w:pBdr>
          <w:bottom w:val="single" w:sz="6" w:space="1" w:color="C9CDD3"/>
        </w:pBdr>
      </w:pPr>
      <w:r>
        <w:rPr>
          <w:rFonts w:ascii="Calibri" w:hAnsi="Calibri" w:cs="Calibri" w:eastAsia="Calibri"/>
          <w:b/>
          <w:i w:val="0"/>
          <w:color w:val="112B6B"/>
          <w:sz w:val="28"/>
        </w:rPr>
        <w:t>Природа сопротивления: Иммунная система психики</w:t>
      </w:r>
    </w:p>
    <w:p/>
    <w:p>
      <w:pPr>
        <w:spacing w:after="120" w:lineRule="auto" w:line="312"/>
      </w:pPr>
      <w:r>
        <w:rPr>
          <w:rFonts w:ascii="Calibri" w:hAnsi="Calibri" w:cs="Calibri" w:eastAsia="Calibri"/>
          <w:b w:val="0"/>
          <w:i w:val="0"/>
          <w:color w:val="1B1F24"/>
          <w:sz w:val="22"/>
        </w:rPr>
        <w:t>Сопротивление часто воспринимается как нечто враждебное, как сознательный саботаж процесса. На самом деле это глубоко автоматический, часто неосознаваемый процесс, который можно сравнить с биологическим иммунитетом. Когда хирург делает надрез, чтобы удалить опухоль, тело реагирует воспалением и спазмом сосудов. Психика делает то же самое: как только терапия приближается к болезненному ядру — вытесненной травме или ядерному убеждению о собственной никчемности — включаются защитные механизмы.</w:t>
      </w:r>
    </w:p>
    <w:p/>
    <w:p>
      <w:pPr>
        <w:spacing w:after="120" w:lineRule="auto" w:line="312"/>
      </w:pPr>
      <w:r>
        <w:rPr>
          <w:rFonts w:ascii="Calibri" w:hAnsi="Calibri" w:cs="Calibri" w:eastAsia="Calibri"/>
          <w:b w:val="0"/>
          <w:i w:val="0"/>
          <w:color w:val="1B1F24"/>
          <w:sz w:val="22"/>
        </w:rPr>
        <w:t>Важно понимать причинно-следственную связь: сопротивление возникает не потому, что клиент «плохой» или «немотивированный», а потому, что цена изменений для него слишком высока. Изменение структуры личности всегда сопряжено с периодом дестабилизации, который психика воспринимает как смертельную угрозу. Поэтому сопротивление — это признак того, что вы подошли к чему-то действительно важному. Если в вашей практике все идет слишком гладко, клиент всегда согласен и выполняет все домашние задания без внутренних трений, скорее всего, вы занимаетесь «косметическим ремонтом», не затрагивая несущие конструкции.</w:t>
      </w:r>
    </w:p>
    <w:p/>
    <w:p>
      <w:pPr>
        <w:spacing w:after="120" w:lineRule="auto" w:line="312"/>
      </w:pPr>
      <w:r>
        <w:rPr>
          <w:rFonts w:ascii="Calibri" w:hAnsi="Calibri" w:cs="Calibri" w:eastAsia="Calibri"/>
          <w:b w:val="0"/>
          <w:i w:val="0"/>
          <w:color w:val="1B1F24"/>
          <w:sz w:val="22"/>
        </w:rPr>
        <w:t>В интегративном подходе мы классифицируем сопротивление через три основных вектора. Первый — это сопротивление осознанию, когда клиент «забывает» важные события или перескакивает с темы на тему. Второй — сопротивление изменению поведения, когда человек все понимает головой, но продолжает действовать по старым паттернам. Третий, самый сложный — это сопротивление через перенос, когда отношения с терапевтом становятся полем битвы, повторяющим прошлые травматичные сценарии. Ваша задача как профессионала — не ломать это сопротивление, а мягко исследовать его структуру, делая его видимым для самого клиента.</w:t>
      </w:r>
    </w:p>
    <w:p/>
    <w:p>
      <w:pPr>
        <w:spacing w:before="280" w:after="80"/>
        <w:pBdr>
          <w:bottom w:val="single" w:sz="6" w:space="1" w:color="C9CDD3"/>
        </w:pBdr>
      </w:pPr>
      <w:r>
        <w:rPr>
          <w:rFonts w:ascii="Calibri" w:hAnsi="Calibri" w:cs="Calibri" w:eastAsia="Calibri"/>
          <w:b/>
          <w:i w:val="0"/>
          <w:color w:val="112B6B"/>
          <w:sz w:val="28"/>
        </w:rPr>
        <w:t>Перенос: Живая реконструкция прошлого</w:t>
      </w:r>
    </w:p>
    <w:p/>
    <w:p>
      <w:pPr>
        <w:spacing w:after="120" w:lineRule="auto" w:line="312"/>
      </w:pPr>
      <w:r>
        <w:rPr>
          <w:rFonts w:ascii="Calibri" w:hAnsi="Calibri" w:cs="Calibri" w:eastAsia="Calibri"/>
          <w:b w:val="0"/>
          <w:i w:val="0"/>
          <w:color w:val="1B1F24"/>
          <w:sz w:val="22"/>
        </w:rPr>
        <w:t>Перенос (трансфер) — это феномен, при котором клиент бессознательно переносит на терапевта чувства, желания и ожидания, которые изначально были адресованы значимым фигурам из его прошлого, чаще всего родителям. В интегративной модели 2.0 мы не просто фиксируем факт переноса, мы используем его как лабораторию. Когда клиент начинает злиться на вас за минутное опоздание, он не просто реагирует на факт времени — он воспроизводит свою детскую ярость по отношению к холодной, вечно занятой матери.</w:t>
      </w:r>
    </w:p>
    <w:p/>
    <w:p>
      <w:pPr>
        <w:spacing w:after="120" w:lineRule="auto" w:line="312"/>
      </w:pPr>
      <w:r>
        <w:rPr>
          <w:rFonts w:ascii="Calibri" w:hAnsi="Calibri" w:cs="Calibri" w:eastAsia="Calibri"/>
          <w:b w:val="0"/>
          <w:i w:val="0"/>
          <w:color w:val="1B1F24"/>
          <w:sz w:val="22"/>
        </w:rPr>
        <w:t>Существует несколько типов переноса, которые критически важно различать для эффективной работы. Позитивный перенос (идеализация) часто воспринимается терапевтами как успех: «Клиент меня обожает, он считает меня лучшим специалистом». Однако чрезмерная идеализация — это такая же защита, как и агрессия. Она лишает клиента ответственности и превращает вас в магическую фигуру, которая должна «спасти» без усилий со стороны самого человека. Негативный перенос, напротив, часто пугает начинающих специалистов. Обвинения в некомпетентности, холодности или алчности могут вызвать у терапевта желание защищаться или оправдываться.</w:t>
      </w:r>
    </w:p>
    <w:p/>
    <w:p>
      <w:pPr>
        <w:spacing w:after="120" w:lineRule="auto" w:line="312"/>
      </w:pPr>
      <w:r>
        <w:rPr>
          <w:rFonts w:ascii="Calibri" w:hAnsi="Calibri" w:cs="Calibri" w:eastAsia="Calibri"/>
          <w:b w:val="0"/>
          <w:i w:val="0"/>
          <w:color w:val="1B1F24"/>
          <w:sz w:val="22"/>
        </w:rPr>
        <w:t>Ключ к мастерству здесь заключается в понимании того, что перенос — это не ошибка восприятия, а проекция внутренней объектной среды клиента. В рамках схема-терапии мы можем сказать, что клиент проецирует на нас режим «Карающего Родителя» или ожидает, что мы станем «Отстраненным Защитником». Вместо того чтобы разубеждать клиента («Нет, я не злюсь на вас»), эффективнее спросить: «На кого из вашего прошлого я сейчас становлюсь похож, когда вы чувствуете мою строгость?». Это переводит фокус с межличностного конфликта на интрапсихический процесс.</w:t>
      </w:r>
    </w:p>
    <w:p/>
    <w:p>
      <w:pPr>
        <w:spacing w:before="280" w:after="80"/>
        <w:pBdr>
          <w:bottom w:val="single" w:sz="6" w:space="1" w:color="C9CDD3"/>
        </w:pBdr>
      </w:pPr>
      <w:r>
        <w:rPr>
          <w:rFonts w:ascii="Calibri" w:hAnsi="Calibri" w:cs="Calibri" w:eastAsia="Calibri"/>
          <w:b/>
          <w:i w:val="0"/>
          <w:color w:val="112B6B"/>
          <w:sz w:val="28"/>
        </w:rPr>
        <w:t>Контрперенос: Терапевт как резонирующий инструмент</w:t>
      </w:r>
    </w:p>
    <w:p/>
    <w:p>
      <w:pPr>
        <w:spacing w:after="120" w:lineRule="auto" w:line="312"/>
      </w:pPr>
      <w:r>
        <w:rPr>
          <w:rFonts w:ascii="Calibri" w:hAnsi="Calibri" w:cs="Calibri" w:eastAsia="Calibri"/>
          <w:b w:val="0"/>
          <w:i w:val="0"/>
          <w:color w:val="1B1F24"/>
          <w:sz w:val="22"/>
        </w:rPr>
        <w:t>Контрперенос долгое время считался «профнепригодностью» в классическом психоанализе, однако современная парадигма рассматривает его как один из главных инструментов диагностики. Контрперенос — это совокупность эмоциональных и телесных реакций терапевта на клиента. Если вы чувствуете непреодолимую сонливость на сессии с определенным клиентом, это редко бывает связано с вашим недосыпом. Чаще это реакция на то, как клиент «усыпляет» свои собственные чувства, или на то, как он привык делать себя неинтересным, чтобы избежать критики.</w:t>
      </w:r>
    </w:p>
    <w:p/>
    <w:p>
      <w:pPr>
        <w:spacing w:after="120" w:lineRule="auto" w:line="312"/>
      </w:pPr>
      <w:r>
        <w:rPr>
          <w:rFonts w:ascii="Calibri" w:hAnsi="Calibri" w:cs="Calibri" w:eastAsia="Calibri"/>
          <w:b w:val="0"/>
          <w:i w:val="0"/>
          <w:color w:val="1B1F24"/>
          <w:sz w:val="22"/>
        </w:rPr>
        <w:t>Мы выделяем два вида контрпереноса: комплементарный и согласующийся. При комплементарном контрпереносе вы начинаете чувствовать себя так, как чувствовали себя значимые фигуры в жизни клиента. Если клиент ведет себя как беспомощный ребенок, вы можете почувствовать раздражение и желание «прикрикнуть» или, наоборот, гиперопекать. При согласующемся контрпереносе вы чувствуете то же самое, что чувствует клиент, но что он не может выразить словами. Например, клиент рассказывает о трагедии с улыбкой, а вы ощущаете в груди невыносимую тяжесть — это его вытесненная боль резонирует в вас.</w:t>
      </w:r>
    </w:p>
    <w:p/>
    <w:p>
      <w:pPr>
        <w:spacing w:after="120" w:lineRule="auto" w:line="312"/>
      </w:pPr>
      <w:r>
        <w:rPr>
          <w:rFonts w:ascii="Calibri" w:hAnsi="Calibri" w:cs="Calibri" w:eastAsia="Calibri"/>
          <w:b w:val="0"/>
          <w:i w:val="0"/>
          <w:color w:val="1B1F24"/>
          <w:sz w:val="22"/>
        </w:rPr>
        <w:t>Работа с контрпереносом требует высочайшего уровня осознанности и регулярной супервизии. Главный вопрос, который должен задавать себе профессионал: «Чьи это чувства?». Если внезапное раздражение на клиента не связано с вашими личными обстоятельствами, значит, оно индуцировано процессом. Использование этого материала в терапии называется «терапевтическим самораскрытием» (в его умеренной форме). Сказать клиенту: «Знаете, когда вы говорите о своих успехах таким тоном, я ловлю себя на чувстве, будто я вам мешаю или я здесь лишний. Бывает ли у вас такое в отношениях с другими?» — это мощнейший рывок к осознанию скрытых паттернов клиента.</w:t>
      </w:r>
    </w:p>
    <w:p/>
    <w:p>
      <w:pPr>
        <w:spacing w:before="280" w:after="80"/>
        <w:pBdr>
          <w:bottom w:val="single" w:sz="6" w:space="1" w:color="C9CDD3"/>
        </w:pBdr>
      </w:pPr>
      <w:r>
        <w:rPr>
          <w:rFonts w:ascii="Calibri" w:hAnsi="Calibri" w:cs="Calibri" w:eastAsia="Calibri"/>
          <w:b/>
          <w:i w:val="0"/>
          <w:color w:val="112B6B"/>
          <w:sz w:val="28"/>
        </w:rPr>
        <w:t>Техники деконструкции сопротивления</w:t>
      </w:r>
    </w:p>
    <w:p/>
    <w:p>
      <w:pPr>
        <w:spacing w:after="120" w:lineRule="auto" w:line="312"/>
      </w:pPr>
      <w:r>
        <w:rPr>
          <w:rFonts w:ascii="Calibri" w:hAnsi="Calibri" w:cs="Calibri" w:eastAsia="Calibri"/>
          <w:b w:val="0"/>
          <w:i w:val="0"/>
          <w:color w:val="1B1F24"/>
          <w:sz w:val="22"/>
        </w:rPr>
        <w:t>Для того чтобы трансформировать сопротивление в ресурс, необходимо следовать алгоритму «Заметить — Легализовать — Исследовать». Большинство ошибок совершается на этапе «нападения» на сопротивление, когда терапевт пытается логически доказать клиенту, что тот саботирует процесс. Это лишь усиливает защиты.</w:t>
      </w:r>
    </w:p>
    <w:p/>
    <w:p>
      <w:pPr>
        <w:pStyle w:val="ListNumber"/>
        <w:spacing w:after="40"/>
      </w:pPr>
      <w:r>
        <w:rPr>
          <w:rFonts w:ascii="Calibri" w:hAnsi="Calibri" w:cs="Calibri" w:eastAsia="Calibri"/>
          <w:b/>
          <w:i w:val="0"/>
          <w:color w:val="1B1F24"/>
          <w:sz w:val="22"/>
        </w:rPr>
        <w:t>Легализация сопротивления.</w:t>
      </w:r>
      <w:r>
        <w:rPr>
          <w:rFonts w:ascii="Calibri" w:hAnsi="Calibri" w:cs="Calibri" w:eastAsia="Calibri"/>
          <w:b w:val="0"/>
          <w:i w:val="0"/>
          <w:color w:val="1B1F24"/>
          <w:sz w:val="22"/>
        </w:rPr>
        <w:t xml:space="preserve"> Вместо того чтобы бороться с нежеланием клиента обсуждать трудную тему, мы признаем его право на это. «Я вижу, что сейчас вам очень трудно подбирать слова, и часть вас как будто хочет переключиться на что-то более безопасное. Это совершенно нормально, ваша психика так защищает вас от боли. Давайте просто заметим это желание убежать».</w:t>
      </w:r>
    </w:p>
    <w:p>
      <w:pPr>
        <w:pStyle w:val="ListNumber"/>
        <w:spacing w:after="40"/>
      </w:pPr>
      <w:r>
        <w:rPr>
          <w:rFonts w:ascii="Calibri" w:hAnsi="Calibri" w:cs="Calibri" w:eastAsia="Calibri"/>
          <w:b/>
          <w:i w:val="0"/>
          <w:color w:val="1B1F24"/>
          <w:sz w:val="22"/>
        </w:rPr>
        <w:t>Экстернализация части.</w:t>
      </w:r>
      <w:r>
        <w:rPr>
          <w:rFonts w:ascii="Calibri" w:hAnsi="Calibri" w:cs="Calibri" w:eastAsia="Calibri"/>
          <w:b w:val="0"/>
          <w:i w:val="0"/>
          <w:color w:val="1B1F24"/>
          <w:sz w:val="22"/>
        </w:rPr>
        <w:t xml:space="preserve"> Используя элементы схема-терапии или системных расстановок, мы можем предложить клиенту посмотреть на сопротивление как на отдельную часть личности. «Похоже, сейчас включился ваш Внутренний Скептик. Что он пытается нам сказать? От чего он хочет вас уберечь, обесценивая наши прошлые сессии?».</w:t>
      </w:r>
    </w:p>
    <w:p>
      <w:pPr>
        <w:pStyle w:val="ListNumber"/>
        <w:spacing w:after="40"/>
      </w:pPr>
      <w:r>
        <w:rPr>
          <w:rFonts w:ascii="Calibri" w:hAnsi="Calibri" w:cs="Calibri" w:eastAsia="Calibri"/>
          <w:b/>
          <w:i w:val="0"/>
          <w:color w:val="1B1F24"/>
          <w:sz w:val="22"/>
        </w:rPr>
        <w:t>Работа с телом и метафорой.</w:t>
      </w:r>
      <w:r>
        <w:rPr>
          <w:rFonts w:ascii="Calibri" w:hAnsi="Calibri" w:cs="Calibri" w:eastAsia="Calibri"/>
          <w:b w:val="0"/>
          <w:i w:val="0"/>
          <w:color w:val="1B1F24"/>
          <w:sz w:val="22"/>
        </w:rPr>
        <w:t xml:space="preserve"> Сопротивление часто живет в теле: сжатые челюсти, скрещенные руки, поверхностное дыхание. Обращение внимания на эти маркеры позволяет обойти когнитивные защиты. «Вы говорите, что вам все нравится в терапии, но в этот момент вы плотно сжали кулаки. Если бы ваши кулаки могли говорить, что бы они сказали мне прямо сейчас?».</w:t>
      </w:r>
    </w:p>
    <w:p/>
    <w:p>
      <w:pPr>
        <w:spacing w:after="120" w:lineRule="auto" w:line="312"/>
      </w:pPr>
      <w:r>
        <w:rPr>
          <w:rFonts w:ascii="Calibri" w:hAnsi="Calibri" w:cs="Calibri" w:eastAsia="Calibri"/>
          <w:b w:val="0"/>
          <w:i w:val="0"/>
          <w:color w:val="1B1F24"/>
          <w:sz w:val="22"/>
        </w:rPr>
        <w:t>Когда мы перестаем бороться с сопротивлением, оно теряет свою деструктивную силу. Оно становится предметом совместного исследования, «третьим объектом» в комнате. Это меняет альянс: терапевт и клиент объединяются против проблемы, а не терапевт пытается «исправить» сопротивляющегося клиента.</w:t>
      </w:r>
    </w:p>
    <w:p/>
    <w:p>
      <w:pPr>
        <w:spacing w:before="280" w:after="80"/>
        <w:pBdr>
          <w:bottom w:val="single" w:sz="6" w:space="1" w:color="C9CDD3"/>
        </w:pBdr>
      </w:pPr>
      <w:r>
        <w:rPr>
          <w:rFonts w:ascii="Calibri" w:hAnsi="Calibri" w:cs="Calibri" w:eastAsia="Calibri"/>
          <w:b/>
          <w:i w:val="0"/>
          <w:color w:val="112B6B"/>
          <w:sz w:val="28"/>
        </w:rPr>
        <w:t>Кейс 1: «Стена иронии» (Работа с негативным переносом)</w:t>
      </w:r>
    </w:p>
    <w:p/>
    <w:p>
      <w:pPr>
        <w:spacing w:after="120" w:lineRule="auto" w:line="312"/>
      </w:pPr>
      <w:r>
        <w:rPr>
          <w:rFonts w:ascii="Calibri" w:hAnsi="Calibri" w:cs="Calibri" w:eastAsia="Calibri"/>
          <w:b w:val="0"/>
          <w:i w:val="0"/>
          <w:color w:val="1B1F24"/>
          <w:sz w:val="22"/>
        </w:rPr>
        <w:t>Клиентка А., 34 года, топ-менеджер, пришла с запросом на «невозможность построить близкие отношения». В течение первых четырех сессий она демонстрировала высочайший интеллект, но при этом постоянно подшучивала над терапевтом, ставила под сомнение методы работы и иронично комментировала каждый вопрос. На пятой сессии, когда терапевт предложила технику работы с воображением, А. ответила: «О, теперь мы будем заниматься этой эзотерикой за мои же деньги? Я думала, вы серьезный специалист».</w:t>
      </w:r>
    </w:p>
    <w:p/>
    <w:p>
      <w:pPr>
        <w:spacing w:after="120" w:lineRule="auto" w:line="312"/>
      </w:pPr>
      <w:r>
        <w:rPr>
          <w:rFonts w:ascii="Calibri" w:hAnsi="Calibri" w:cs="Calibri" w:eastAsia="Calibri"/>
          <w:b/>
          <w:i w:val="0"/>
          <w:color w:val="1B1F24"/>
          <w:sz w:val="22"/>
        </w:rPr>
        <w:t>Анализ:</w:t>
      </w:r>
      <w:r>
        <w:rPr>
          <w:rFonts w:ascii="Calibri" w:hAnsi="Calibri" w:cs="Calibri" w:eastAsia="Calibri"/>
          <w:b w:val="0"/>
          <w:i w:val="0"/>
          <w:color w:val="1B1F24"/>
          <w:sz w:val="22"/>
        </w:rPr>
        <w:t xml:space="preserve"> Это классический пример сопротивления через обесценивание (защитный маневр, чтобы не допустить уязвимости) и негативного переноса. Терапевт почувствовала в контрпереносе жгучее желание доказать свою компетентность (ловушка).</w:t>
      </w:r>
    </w:p>
    <w:p/>
    <w:p>
      <w:pPr>
        <w:spacing w:after="120" w:lineRule="auto" w:line="312"/>
      </w:pPr>
      <w:r>
        <w:rPr>
          <w:rFonts w:ascii="Calibri" w:hAnsi="Calibri" w:cs="Calibri" w:eastAsia="Calibri"/>
          <w:b/>
          <w:i w:val="0"/>
          <w:color w:val="1B1F24"/>
          <w:sz w:val="22"/>
        </w:rPr>
        <w:t>Интервенция:</w:t>
      </w:r>
      <w:r>
        <w:rPr>
          <w:rFonts w:ascii="Calibri" w:hAnsi="Calibri" w:cs="Calibri" w:eastAsia="Calibri"/>
          <w:b w:val="0"/>
          <w:i w:val="0"/>
          <w:color w:val="1B1F24"/>
          <w:sz w:val="22"/>
        </w:rPr>
        <w:t xml:space="preserve"> Терапевт не стала защищаться. Она сказала: «А., я замечаю, что как только мы подходим к упражнениям, где нужно ослабить контроль, вы используете иронию, чтобы дистанцироваться. Мне кажется, для вас очень важно сейчас показать, что вы сильнее и умнее меня. Это дает вам чувство безопасности? Кому в вашем детстве было опасно показывать свою слабость или доверие?».</w:t>
      </w:r>
    </w:p>
    <w:p/>
    <w:p>
      <w:pPr>
        <w:spacing w:after="120" w:lineRule="auto" w:line="312"/>
      </w:pPr>
      <w:r>
        <w:rPr>
          <w:rFonts w:ascii="Calibri" w:hAnsi="Calibri" w:cs="Calibri" w:eastAsia="Calibri"/>
          <w:b/>
          <w:i w:val="0"/>
          <w:color w:val="1B1F24"/>
          <w:sz w:val="22"/>
        </w:rPr>
        <w:t>Результат:</w:t>
      </w:r>
      <w:r>
        <w:rPr>
          <w:rFonts w:ascii="Calibri" w:hAnsi="Calibri" w:cs="Calibri" w:eastAsia="Calibri"/>
          <w:b w:val="0"/>
          <w:i w:val="0"/>
          <w:color w:val="1B1F24"/>
          <w:sz w:val="22"/>
        </w:rPr>
        <w:t xml:space="preserve"> Это привело к инсайту. Выяснилось, что отец А. высмеивал любые проявления чувств, называя их «соплями». Ирония была ее броней. Признание этого паттерна позволило перейти от интеллектуализации к реальной работе с травмой отвержения.</w:t>
      </w:r>
    </w:p>
    <w:p/>
    <w:p>
      <w:pPr>
        <w:spacing w:before="280" w:after="80"/>
        <w:pBdr>
          <w:bottom w:val="single" w:sz="6" w:space="1" w:color="C9CDD3"/>
        </w:pBdr>
      </w:pPr>
      <w:r>
        <w:rPr>
          <w:rFonts w:ascii="Calibri" w:hAnsi="Calibri" w:cs="Calibri" w:eastAsia="Calibri"/>
          <w:b/>
          <w:i w:val="0"/>
          <w:color w:val="112B6B"/>
          <w:sz w:val="28"/>
        </w:rPr>
        <w:t>Кейс 2: «Идеальный пациент» (Работа с эротизированным переносом)</w:t>
      </w:r>
    </w:p>
    <w:p/>
    <w:p>
      <w:pPr>
        <w:spacing w:after="120" w:lineRule="auto" w:line="312"/>
      </w:pPr>
      <w:r>
        <w:rPr>
          <w:rFonts w:ascii="Calibri" w:hAnsi="Calibri" w:cs="Calibri" w:eastAsia="Calibri"/>
          <w:b w:val="0"/>
          <w:i w:val="0"/>
          <w:color w:val="1B1F24"/>
          <w:sz w:val="22"/>
        </w:rPr>
        <w:t>Клиент К., 42 года, обратился по поводу депрессивного состояния. С первых встреч он начал засыпать терапевта комплиментами, подчеркивая, что «только она его понимает», и принося на сессии небольшие подарки. Он всегда безупречно выполнял задания, но прогресса в симптоматике не было — он лишь ждал одобрения от терапевта.</w:t>
      </w:r>
    </w:p>
    <w:p/>
    <w:p>
      <w:pPr>
        <w:spacing w:after="120" w:lineRule="auto" w:line="312"/>
      </w:pPr>
      <w:r>
        <w:rPr>
          <w:rFonts w:ascii="Calibri" w:hAnsi="Calibri" w:cs="Calibri" w:eastAsia="Calibri"/>
          <w:b/>
          <w:i w:val="0"/>
          <w:color w:val="1B1F24"/>
          <w:sz w:val="22"/>
        </w:rPr>
        <w:t>Анализ:</w:t>
      </w:r>
      <w:r>
        <w:rPr>
          <w:rFonts w:ascii="Calibri" w:hAnsi="Calibri" w:cs="Calibri" w:eastAsia="Calibri"/>
          <w:b w:val="0"/>
          <w:i w:val="0"/>
          <w:color w:val="1B1F24"/>
          <w:sz w:val="22"/>
        </w:rPr>
        <w:t xml:space="preserve"> Здесь мы видим позитивный идеализирующий перенос с элементами эротизации (подарки, чрезмерное внимание к личности терапевта). Сопротивление здесь скрыто за маской покорности. Клиент не меняется, потому что его главная цель — не выздоровление, а поддержание «особой связи» с терапевтом.</w:t>
      </w:r>
    </w:p>
    <w:p/>
    <w:p>
      <w:pPr>
        <w:spacing w:after="120" w:lineRule="auto" w:line="312"/>
      </w:pPr>
      <w:r>
        <w:rPr>
          <w:rFonts w:ascii="Calibri" w:hAnsi="Calibri" w:cs="Calibri" w:eastAsia="Calibri"/>
          <w:b/>
          <w:i w:val="0"/>
          <w:color w:val="1B1F24"/>
          <w:sz w:val="22"/>
        </w:rPr>
        <w:t>Интервенция:</w:t>
      </w:r>
      <w:r>
        <w:rPr>
          <w:rFonts w:ascii="Calibri" w:hAnsi="Calibri" w:cs="Calibri" w:eastAsia="Calibri"/>
          <w:b w:val="0"/>
          <w:i w:val="0"/>
          <w:color w:val="1B1F24"/>
          <w:sz w:val="22"/>
        </w:rPr>
        <w:t xml:space="preserve"> Терапевт мягко, но твердо вернула подарки, сославшись на сеттинг (Модуль 1.3), и вынесла динамику на обсуждение: «К., я замечаю, что вы очень стараетесь быть для меня "хорошим клиентом". Кажется, будто наше одобрение друг друга для вас сейчас важнее, чем работа с вашей депрессией. Что произойдет, если вы вдруг разочаруете меня или станете "плохим"?».</w:t>
      </w:r>
    </w:p>
    <w:p/>
    <w:p>
      <w:pPr>
        <w:spacing w:after="120" w:lineRule="auto" w:line="312"/>
      </w:pPr>
      <w:r>
        <w:rPr>
          <w:rFonts w:ascii="Calibri" w:hAnsi="Calibri" w:cs="Calibri" w:eastAsia="Calibri"/>
          <w:b/>
          <w:i w:val="0"/>
          <w:color w:val="1B1F24"/>
          <w:sz w:val="22"/>
        </w:rPr>
        <w:t>Результат:</w:t>
      </w:r>
      <w:r>
        <w:rPr>
          <w:rFonts w:ascii="Calibri" w:hAnsi="Calibri" w:cs="Calibri" w:eastAsia="Calibri"/>
          <w:b w:val="0"/>
          <w:i w:val="0"/>
          <w:color w:val="1B1F24"/>
          <w:sz w:val="22"/>
        </w:rPr>
        <w:t xml:space="preserve"> Вскрылся глубинный страх быть брошенным. К. всю жизнь заслуживал любовь через идеальное соответствие ожиданиям. Перенос позволил в безопасных условиях прожить ситуацию «несоответствия» и увидеть, что терапевт не исчезает и не наказывает за проявление аутентичных, даже негативных чувств.</w:t>
      </w:r>
    </w:p>
    <w:p/>
    <w:p>
      <w:pPr>
        <w:spacing w:before="280" w:after="80"/>
        <w:pBdr>
          <w:bottom w:val="single" w:sz="6" w:space="1" w:color="C9CDD3"/>
        </w:pBdr>
      </w:pPr>
      <w:r>
        <w:rPr>
          <w:rFonts w:ascii="Calibri" w:hAnsi="Calibri" w:cs="Calibri" w:eastAsia="Calibri"/>
          <w:b/>
          <w:i w:val="0"/>
          <w:color w:val="112B6B"/>
          <w:sz w:val="28"/>
        </w:rPr>
        <w:t>Практика: Карта ваших контрпереносных реакций</w:t>
      </w:r>
    </w:p>
    <w:p/>
    <w:p>
      <w:pPr>
        <w:spacing w:after="120" w:lineRule="auto" w:line="312"/>
      </w:pPr>
      <w:r>
        <w:rPr>
          <w:rFonts w:ascii="Calibri" w:hAnsi="Calibri" w:cs="Calibri" w:eastAsia="Calibri"/>
          <w:b w:val="0"/>
          <w:i w:val="0"/>
          <w:color w:val="1B1F24"/>
          <w:sz w:val="22"/>
        </w:rPr>
        <w:t>Для того чтобы эффективно работать с динамикой, вы должны знать свои собственные «кнопки». Каждый терапевт склонен к определенным типам контрпереноса в силу своей личной истории.</w:t>
      </w:r>
    </w:p>
    <w:p/>
    <w:p>
      <w:pPr>
        <w:spacing w:after="120" w:lineRule="auto" w:line="312"/>
      </w:pPr>
      <w:r>
        <w:rPr>
          <w:rFonts w:ascii="Calibri" w:hAnsi="Calibri" w:cs="Calibri" w:eastAsia="Calibri"/>
          <w:b/>
          <w:i w:val="0"/>
          <w:color w:val="1B1F24"/>
          <w:sz w:val="22"/>
        </w:rPr>
        <w:t>Упражнение на рефлексию:</w:t>
      </w:r>
    </w:p>
    <w:p/>
    <w:p>
      <w:pPr>
        <w:pStyle w:val="ListNumber"/>
        <w:spacing w:after="40"/>
      </w:pPr>
      <w:r>
        <w:rPr>
          <w:rFonts w:ascii="Calibri" w:hAnsi="Calibri" w:cs="Calibri" w:eastAsia="Calibri"/>
          <w:b w:val="0"/>
          <w:i w:val="0"/>
          <w:color w:val="1B1F24"/>
          <w:sz w:val="22"/>
        </w:rPr>
        <w:t>Вспомните клиента, который вызывает у вас наибольшее раздражение или желание поскорее закончить сессию. Выпишите 5 прилагательных, которыми вы бы его описали (не в профессиональных терминах, а в эмоциональных — например, «нудный», «высокомерный», «липкий»).</w:t>
      </w:r>
    </w:p>
    <w:p>
      <w:pPr>
        <w:pStyle w:val="ListNumber"/>
        <w:spacing w:after="40"/>
      </w:pPr>
      <w:r>
        <w:rPr>
          <w:rFonts w:ascii="Calibri" w:hAnsi="Calibri" w:cs="Calibri" w:eastAsia="Calibri"/>
          <w:b w:val="0"/>
          <w:i w:val="0"/>
          <w:color w:val="1B1F24"/>
          <w:sz w:val="22"/>
        </w:rPr>
        <w:t>Теперь посмотрите на этот список и спросите себя: «На кого из моего прошлого похож этот человек? Чьи черты я в нем узнаю?». Часто наше раздражение — это наш собственный перенос на клиента.</w:t>
      </w:r>
    </w:p>
    <w:p>
      <w:pPr>
        <w:pStyle w:val="ListNumber"/>
        <w:spacing w:after="40"/>
      </w:pPr>
      <w:r>
        <w:rPr>
          <w:rFonts w:ascii="Calibri" w:hAnsi="Calibri" w:cs="Calibri" w:eastAsia="Calibri"/>
          <w:b w:val="0"/>
          <w:i w:val="0"/>
          <w:color w:val="1B1F24"/>
          <w:sz w:val="22"/>
        </w:rPr>
        <w:t>Подумайте, в какую роль вас «приглашает» этот клиент. Если он «липкий», он приглашает вас быть «отвергающим родителем». Если он «высокомерный», он приглашает вас быть «униженным ребенком».</w:t>
      </w:r>
    </w:p>
    <w:p>
      <w:pPr>
        <w:pStyle w:val="ListNumber"/>
        <w:spacing w:after="40"/>
      </w:pPr>
      <w:r>
        <w:rPr>
          <w:rFonts w:ascii="Calibri" w:hAnsi="Calibri" w:cs="Calibri" w:eastAsia="Calibri"/>
          <w:b w:val="0"/>
          <w:i w:val="0"/>
          <w:color w:val="1B1F24"/>
          <w:sz w:val="22"/>
        </w:rPr>
        <w:t>Как вы можете выйти из этой роли? Какая интервенция «здесь и сейчас» могла бы вскрыть эту игру? Например: «Я чувствую, что сейчас между нами много напряжения, и я как будто должен подбирать каждое слово, чтобы вас не задеть. Вы чувствуете нечто подобное?».</w:t>
      </w:r>
    </w:p>
    <w:p/>
    <w:p>
      <w:pPr>
        <w:spacing w:after="120" w:lineRule="auto" w:line="312"/>
      </w:pPr>
      <w:r>
        <w:rPr>
          <w:rFonts w:ascii="Calibri" w:hAnsi="Calibri" w:cs="Calibri" w:eastAsia="Calibri"/>
          <w:b w:val="0"/>
          <w:i w:val="0"/>
          <w:color w:val="1B1F24"/>
          <w:sz w:val="22"/>
        </w:rPr>
        <w:t>Регулярное заполнение такого дневника после сложных сессий превращает ваше «беспричинное» плохое настроение в четкий диагностический материал.</w:t>
      </w:r>
    </w:p>
    <w:p/>
    <w:p>
      <w:pPr>
        <w:spacing w:before="280" w:after="80"/>
        <w:pBdr>
          <w:bottom w:val="single" w:sz="6" w:space="1" w:color="C9CDD3"/>
        </w:pBdr>
      </w:pPr>
      <w:r>
        <w:rPr>
          <w:rFonts w:ascii="Calibri" w:hAnsi="Calibri" w:cs="Calibri" w:eastAsia="Calibri"/>
          <w:b/>
          <w:i w:val="0"/>
          <w:color w:val="112B6B"/>
          <w:sz w:val="28"/>
        </w:rPr>
        <w:t>Домашнее задание</w:t>
      </w:r>
    </w:p>
    <w:p/>
    <w:p>
      <w:pPr>
        <w:pStyle w:val="ListNumber"/>
        <w:spacing w:after="40"/>
      </w:pPr>
      <w:r>
        <w:rPr>
          <w:rFonts w:ascii="Calibri" w:hAnsi="Calibri" w:cs="Calibri" w:eastAsia="Calibri"/>
          <w:b/>
          <w:i w:val="0"/>
          <w:color w:val="1B1F24"/>
          <w:sz w:val="22"/>
        </w:rPr>
        <w:t>Анализ текущего кейса:</w:t>
      </w:r>
      <w:r>
        <w:rPr>
          <w:rFonts w:ascii="Calibri" w:hAnsi="Calibri" w:cs="Calibri" w:eastAsia="Calibri"/>
          <w:b w:val="0"/>
          <w:i w:val="0"/>
          <w:color w:val="1B1F24"/>
          <w:sz w:val="22"/>
        </w:rPr>
        <w:t xml:space="preserve"> Выберите одного клиента, в работе с которым вы чувствуете «пробуксовку». Опишите форму его сопротивления (опоздания, обесценивание, интеллектуализация, скука).</w:t>
      </w:r>
    </w:p>
    <w:p>
      <w:pPr>
        <w:pStyle w:val="ListNumber"/>
        <w:spacing w:after="40"/>
      </w:pPr>
      <w:r>
        <w:rPr>
          <w:rFonts w:ascii="Calibri" w:hAnsi="Calibri" w:cs="Calibri" w:eastAsia="Calibri"/>
          <w:b/>
          <w:i w:val="0"/>
          <w:color w:val="1B1F24"/>
          <w:sz w:val="22"/>
        </w:rPr>
        <w:t>Гипотеза переноса:</w:t>
      </w:r>
      <w:r>
        <w:rPr>
          <w:rFonts w:ascii="Calibri" w:hAnsi="Calibri" w:cs="Calibri" w:eastAsia="Calibri"/>
          <w:b w:val="0"/>
          <w:i w:val="0"/>
          <w:color w:val="1B1F24"/>
          <w:sz w:val="22"/>
        </w:rPr>
        <w:t xml:space="preserve"> Какую фигуру из прошлого клиента вы сейчас олицетворяете? Найдите подтверждение этой гипотезы в анамнезе клиента (из Модуля 1.2).</w:t>
      </w:r>
    </w:p>
    <w:p>
      <w:pPr>
        <w:pStyle w:val="ListNumber"/>
        <w:spacing w:after="40"/>
      </w:pPr>
      <w:r>
        <w:rPr>
          <w:rFonts w:ascii="Calibri" w:hAnsi="Calibri" w:cs="Calibri" w:eastAsia="Calibri"/>
          <w:b/>
          <w:i w:val="0"/>
          <w:color w:val="1B1F24"/>
          <w:sz w:val="22"/>
        </w:rPr>
        <w:t>Проектирование интервенции:</w:t>
      </w:r>
      <w:r>
        <w:rPr>
          <w:rFonts w:ascii="Calibri" w:hAnsi="Calibri" w:cs="Calibri" w:eastAsia="Calibri"/>
          <w:b w:val="0"/>
          <w:i w:val="0"/>
          <w:color w:val="1B1F24"/>
          <w:sz w:val="22"/>
        </w:rPr>
        <w:t xml:space="preserve"> Напишите 2-3 фразы, которыми вы могли бы легализовать это сопротивление на следующей сессии, не вызывая у клиента чувства вины.</w:t>
      </w:r>
    </w:p>
    <w:p>
      <w:pPr>
        <w:pStyle w:val="ListNumber"/>
        <w:spacing w:after="40"/>
      </w:pPr>
      <w:r>
        <w:rPr>
          <w:rFonts w:ascii="Calibri" w:hAnsi="Calibri" w:cs="Calibri" w:eastAsia="Calibri"/>
          <w:b/>
          <w:i w:val="0"/>
          <w:color w:val="1B1F24"/>
          <w:sz w:val="22"/>
        </w:rPr>
        <w:t>Работа с контрпереносом:</w:t>
      </w:r>
      <w:r>
        <w:rPr>
          <w:rFonts w:ascii="Calibri" w:hAnsi="Calibri" w:cs="Calibri" w:eastAsia="Calibri"/>
          <w:b w:val="0"/>
          <w:i w:val="0"/>
          <w:color w:val="1B1F24"/>
          <w:sz w:val="22"/>
        </w:rPr>
        <w:t xml:space="preserve"> Опишите свои телесные ощущения во время работы с этим клиентом. Где в теле живет ваш ответ на его сопротивление?</w:t>
      </w:r>
    </w:p>
    <w:p/>
    <w:p>
      <w:pPr>
        <w:spacing w:before="280" w:after="80"/>
        <w:pBdr>
          <w:bottom w:val="single" w:sz="6" w:space="1" w:color="C9CDD3"/>
        </w:pBdr>
      </w:pPr>
      <w:r>
        <w:rPr>
          <w:rFonts w:ascii="Calibri" w:hAnsi="Calibri" w:cs="Calibri" w:eastAsia="Calibri"/>
          <w:b/>
          <w:i w:val="0"/>
          <w:color w:val="112B6B"/>
          <w:sz w:val="28"/>
        </w:rPr>
        <w:t>Чек-лист: Признаки того, что перенос стал ресурсом</w:t>
      </w:r>
    </w:p>
    <w:p/>
    <w:p>
      <w:pPr>
        <w:pStyle w:val="ListBullet"/>
        <w:spacing w:after="40"/>
      </w:pPr>
      <w:r>
        <w:rPr>
          <w:rFonts w:ascii="Calibri" w:hAnsi="Calibri" w:cs="Calibri" w:eastAsia="Calibri"/>
          <w:b w:val="0"/>
          <w:i w:val="0"/>
          <w:color w:val="1B1F24"/>
          <w:sz w:val="22"/>
        </w:rPr>
        <w:t>Вы перестали воспринимать критику клиента на свой счет и начали видеть в ней проявление его внутренней динамики.</w:t>
      </w:r>
    </w:p>
    <w:p>
      <w:pPr>
        <w:pStyle w:val="ListBullet"/>
        <w:spacing w:after="40"/>
      </w:pPr>
      <w:r>
        <w:rPr>
          <w:rFonts w:ascii="Calibri" w:hAnsi="Calibri" w:cs="Calibri" w:eastAsia="Calibri"/>
          <w:b w:val="0"/>
          <w:i w:val="0"/>
          <w:color w:val="1B1F24"/>
          <w:sz w:val="22"/>
        </w:rPr>
        <w:t>Вы открыто обсуждаете с клиентом ваши отношения внутри кабинета («Что сейчас происходит между нами?»).</w:t>
      </w:r>
    </w:p>
    <w:p>
      <w:pPr>
        <w:pStyle w:val="ListBullet"/>
        <w:spacing w:after="40"/>
      </w:pPr>
      <w:r>
        <w:rPr>
          <w:rFonts w:ascii="Calibri" w:hAnsi="Calibri" w:cs="Calibri" w:eastAsia="Calibri"/>
          <w:b w:val="0"/>
          <w:i w:val="0"/>
          <w:color w:val="1B1F24"/>
          <w:sz w:val="22"/>
        </w:rPr>
        <w:t>Клиент начал осознавать связь между своими чувствами к вам и своими привычными паттернами в жизни.</w:t>
      </w:r>
    </w:p>
    <w:p>
      <w:pPr>
        <w:pStyle w:val="ListBullet"/>
        <w:spacing w:after="40"/>
      </w:pPr>
      <w:r>
        <w:rPr>
          <w:rFonts w:ascii="Calibri" w:hAnsi="Calibri" w:cs="Calibri" w:eastAsia="Calibri"/>
          <w:b w:val="0"/>
          <w:i w:val="0"/>
          <w:color w:val="1B1F24"/>
          <w:sz w:val="22"/>
        </w:rPr>
        <w:t>Вы используете свои чувства (скуку, гнев, нежность) как подсказки для понимания состояния клиента, а не как повод для самобичевания.</w:t>
      </w:r>
    </w:p>
    <w:p>
      <w:pPr>
        <w:pStyle w:val="ListBullet"/>
        <w:spacing w:after="40"/>
      </w:pPr>
      <w:r>
        <w:rPr>
          <w:rFonts w:ascii="Calibri" w:hAnsi="Calibri" w:cs="Calibri" w:eastAsia="Calibri"/>
          <w:b w:val="0"/>
          <w:i w:val="0"/>
          <w:color w:val="1B1F24"/>
          <w:sz w:val="22"/>
        </w:rPr>
        <w:t>Сопротивление больше не вызывает у вас желания «поднажать» или «научить», оно вызывает профессиональное любопытство.</w:t>
      </w:r>
    </w:p>
    <w:p>
      <w:pPr>
        <w:pStyle w:val="ListBullet"/>
        <w:spacing w:after="40"/>
      </w:pPr>
      <w:r>
        <w:rPr>
          <w:rFonts w:ascii="Calibri" w:hAnsi="Calibri" w:cs="Calibri" w:eastAsia="Calibri"/>
          <w:b w:val="0"/>
          <w:i w:val="0"/>
          <w:color w:val="1B1F24"/>
          <w:sz w:val="22"/>
        </w:rPr>
        <w:t>Сеттинг (границы) соблюдается не из страха, а как необходимое условие безопасности, которое вы удерживаете без агрессии.</w:t>
      </w:r>
    </w:p>
    <w:p/>
    <w:p>
      <w:pPr>
        <w:spacing w:after="120" w:lineRule="auto" w:line="312"/>
      </w:pPr>
      <w:r>
        <w:rPr>
          <w:rFonts w:ascii="Calibri" w:hAnsi="Calibri" w:cs="Calibri" w:eastAsia="Calibri"/>
          <w:b w:val="0"/>
          <w:i w:val="0"/>
          <w:color w:val="1B1F24"/>
          <w:sz w:val="22"/>
        </w:rPr>
        <w:t>В следующем уроке мы перейдем к еще более острым состояниям процесса. Мы разберем протоколы кризисной интервенции: что делать, когда динамика отношений осложняется суицидальным риском или острой травмой, и как терапевту сохранять устойчивость, когда клиент находится в эпицентре жизненного шторма. Перенос и сопротивление — это фундамент, на котором держится безопасность в кризисных ситуациях.</w:t>
      </w:r>
    </w:p>
    <w:p>
      <w:pPr>
        <w:spacing w:before="480"/>
      </w:pPr>
      <w:r>
        <w:rPr>
          <w:rFonts w:ascii="Calibri" w:hAnsi="Calibri" w:cs="Calibri" w:eastAsia="Calibri"/>
          <w:b w:val="0"/>
          <w:i/>
          <w:color w:val="5A606A"/>
          <w:sz w:val="18"/>
        </w:rPr>
        <w:t>Часть курса «Психолог-консультант 2.0: Интегративный подход, доказательные методы терапии и системное построение частной практики для профессионалов»  ·  Сгенерировано: 15.06.2026, 12:23</w:t>
      </w:r>
    </w:p>
    <w:sectPr w:rsidR="00FC693F" w:rsidRPr="0006063C"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s="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60"/>
      <w:outlineLvl w:val="0"/>
    </w:pPr>
    <w:rPr>
      <w:rFonts w:asciiTheme="majorHAnsi" w:eastAsiaTheme="majorEastAsia" w:hAnsiTheme="majorHAnsi" w:cstheme="majorBidi" w:ascii="Calibri" w:hAnsi="Calibri" w:cs="Calibri" w:eastAsia="Calibri"/>
      <w:b/>
      <w:bCs/>
      <w:color w:val="112B6B"/>
      <w:sz w:val="44"/>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cs="Calibri" w:eastAsia="Calibri"/>
      <w:b/>
      <w:bCs/>
      <w:color w:val="112B6B"/>
      <w:sz w:val="40"/>
      <w:szCs w:val="26"/>
    </w:rPr>
  </w:style>
  <w:style w:type="paragraph" w:styleId="Heading3">
    <w:name w:val="heading 3"/>
    <w:basedOn w:val="Normal"/>
    <w:next w:val="Normal"/>
    <w:link w:val="Heading3Char"/>
    <w:uiPriority w:val="9"/>
    <w:unhideWhenUsed/>
    <w:qFormat/>
    <w:rsid w:val="00FC693F"/>
    <w:pPr>
      <w:keepNext/>
      <w:keepLines/>
      <w:spacing w:before="280" w:after="80"/>
      <w:outlineLvl w:val="2"/>
    </w:pPr>
    <w:rPr>
      <w:rFonts w:asciiTheme="majorHAnsi" w:eastAsiaTheme="majorEastAsia" w:hAnsiTheme="majorHAnsi" w:cstheme="majorBidi" w:ascii="Calibri" w:hAnsi="Calibri" w:cs="Calibri" w:eastAsia="Calibri"/>
      <w:b/>
      <w:bCs/>
      <w:color w:val="112B6B"/>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