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left"/>
        <w:shd w:val="clear" w:color="auto" w:fill="0F1B3A"/>
      </w:pPr>
      <w:r>
        <w:rPr>
          <w:rFonts w:ascii="Calibri" w:hAnsi="Calibri" w:cs="Calibri" w:eastAsia="Calibri"/>
          <w:b/>
          <w:i w:val="0"/>
          <w:color w:val="FFFFFF"/>
          <w:sz w:val="18"/>
        </w:rPr>
        <w:t xml:space="preserve">  SIGMA  ·  ОТДЕЛЬНЫЙ УРОК  </w:t>
      </w:r>
    </w:p>
    <w:p>
      <w:pPr>
        <w:spacing w:after="80"/>
      </w:pPr>
      <w:r>
        <w:rPr>
          <w:rFonts w:ascii="Calibri" w:hAnsi="Calibri" w:cs="Calibri" w:eastAsia="Calibri"/>
          <w:b/>
          <w:i w:val="0"/>
          <w:color w:val="B88B2A"/>
          <w:sz w:val="22"/>
        </w:rPr>
        <w:t>ПСИХОЛОГ-КОНСУЛЬТАНТ 2.0: ПРОФЕССИОНАЛЬНЫЙ АПГРЕЙД</w:t>
      </w:r>
    </w:p>
    <w:p>
      <w:pPr>
        <w:spacing w:after="160"/>
      </w:pPr>
      <w:r>
        <w:rPr>
          <w:rFonts w:ascii="Calibri" w:hAnsi="Calibri" w:cs="Calibri" w:eastAsia="Calibri"/>
          <w:b w:val="0"/>
          <w:i w:val="0"/>
          <w:color w:val="5A606A"/>
          <w:sz w:val="20"/>
        </w:rPr>
        <w:t>Модуль 4: Бизнес-система: Масштабирование и личный бренд  ·  Урок 4.2</w:t>
      </w:r>
    </w:p>
    <w:p>
      <w:pPr>
        <w:spacing w:after="120" w:line="264" w:lineRule="auto"/>
      </w:pPr>
      <w:r>
        <w:rPr>
          <w:rFonts w:ascii="Calibri" w:hAnsi="Calibri" w:cs="Calibri" w:eastAsia="Calibri"/>
          <w:b/>
          <w:i w:val="0"/>
          <w:color w:val="112B6B"/>
          <w:sz w:val="48"/>
        </w:rPr>
        <w:t>Система привлечения и масштабирования частной практики</w:t>
      </w:r>
    </w:p>
    <w:p>
      <w:pPr>
        <w:spacing w:after="280"/>
      </w:pPr>
      <w:r>
        <w:rPr>
          <w:rFonts w:ascii="Calibri" w:hAnsi="Calibri" w:cs="Calibri" w:eastAsia="Calibri"/>
          <w:b w:val="0"/>
          <w:i/>
          <w:color w:val="5A606A"/>
          <w:sz w:val="18"/>
        </w:rPr>
        <w:t>~12 мин · теория · практика · план действий</w:t>
      </w:r>
    </w:p>
    <w:p>
      <w:pPr>
        <w:pBdr>
          <w:bottom w:val="single" w:sz="6" w:space="1" w:color="C9CDD3"/>
        </w:pBdr>
      </w:pPr>
    </w:p>
    <w:p/>
    <w:p/>
    <w:p>
      <w:pPr>
        <w:spacing w:after="120" w:lineRule="auto" w:line="312"/>
      </w:pPr>
      <w:r>
        <w:rPr>
          <w:rFonts w:ascii="Calibri" w:hAnsi="Calibri" w:cs="Calibri" w:eastAsia="Calibri"/>
          <w:b w:val="0"/>
          <w:i w:val="0"/>
          <w:color w:val="1B1F24"/>
          <w:sz w:val="22"/>
        </w:rPr>
        <w:t>Многие талантливые терапевты годами живут в состоянии «финансовых качелей». Сегодня лист ожидания переполнен, а завтра — череда внезапных завершений терапии, и бюджет пустеет. Психолог, блестяще владеющий концептуализацией и техникой «пустого стула», часто пасует перед необходимостью выстроить систему привлечения клиентов. Кажется, что маркетинг — это нечто грязное, манипулятивное и глубоко антитерапевтичное. Однако истина заключается в том, что отсутствие системы — это не проявление этичности, а форма профессиональной халатности по отношению к собственной карьере. Если вы не управляете потоком клиентов, вы не можете планировать свое обучение, супервизию и отдых, что неминуемо ведет к выгоранию и снижению качества помощи тем, кто уже находится у вас в терапии.</w:t>
      </w:r>
    </w:p>
    <w:p/>
    <w:p>
      <w:pPr>
        <w:spacing w:after="120" w:lineRule="auto" w:line="312"/>
      </w:pPr>
      <w:r>
        <w:rPr>
          <w:rFonts w:ascii="Calibri" w:hAnsi="Calibri" w:cs="Calibri" w:eastAsia="Calibri"/>
          <w:b w:val="0"/>
          <w:i w:val="0"/>
          <w:color w:val="1B1F24"/>
          <w:sz w:val="22"/>
        </w:rPr>
        <w:t>В этом уроке мы перейдем от хаотичных постов в социальных сетях к выстраиванию архитектуры частной практики. Мы рассмотрим практику не как набор разрозненных консультаций, а как бизнес-систему, которая включает в себя юридический фундамент, финансовый менеджмент и автоматизированный маркетинг. Ваша задача — создать механизм, который будет работать на вас даже тогда, когда вы находитесь в отпуске или заняты сложной научной работой. Масштабирование — это не всегда про увеличение количества часов (ресурс времени ограничен), это про увеличение ценности каждого часа и создание активов, которые приносят доход вне прямой зависимости от вашего присутствия в кресле терапевта.</w:t>
      </w:r>
    </w:p>
    <w:p/>
    <w:p>
      <w:pPr>
        <w:spacing w:before="280" w:after="80"/>
        <w:pBdr>
          <w:bottom w:val="single" w:sz="6" w:space="1" w:color="C9CDD3"/>
        </w:pBdr>
      </w:pPr>
      <w:r>
        <w:rPr>
          <w:rFonts w:ascii="Calibri" w:hAnsi="Calibri" w:cs="Calibri" w:eastAsia="Calibri"/>
          <w:b/>
          <w:i w:val="0"/>
          <w:color w:val="112B6B"/>
          <w:sz w:val="28"/>
        </w:rPr>
        <w:t>Маркетинговая воронка психолога: психология доверия</w:t>
      </w:r>
    </w:p>
    <w:p/>
    <w:p>
      <w:pPr>
        <w:spacing w:after="120" w:lineRule="auto" w:line="312"/>
      </w:pPr>
      <w:r>
        <w:rPr>
          <w:rFonts w:ascii="Calibri" w:hAnsi="Calibri" w:cs="Calibri" w:eastAsia="Calibri"/>
          <w:b w:val="0"/>
          <w:i w:val="0"/>
          <w:color w:val="1B1F24"/>
          <w:sz w:val="22"/>
        </w:rPr>
        <w:t>Маркетинг в помогающих профессиях радикально отличается от продажи потребительских товаров. Здесь продуктом является не услуга, а ваши отношения с клиентом и ваша личность. Клиент не покупает «курс из десяти сессий», он покупает надежду на изменения и безопасность. Поэтому классическая воронка продаж в психологии превращается в «воронку доверия». На каждом этапе этой воронки потенциальный клиент проходит через фильтры безопасности и экспертности. Если на этапе рекламы он видит только сухой перечень ваших регалий, он не чувствует контакта. Если же он видит избыточную эмоциональность, он может усомниться в вашей устойчивости.</w:t>
      </w:r>
    </w:p>
    <w:p/>
    <w:p>
      <w:pPr>
        <w:spacing w:after="120" w:lineRule="auto" w:line="312"/>
      </w:pPr>
      <w:r>
        <w:rPr>
          <w:rFonts w:ascii="Calibri" w:hAnsi="Calibri" w:cs="Calibri" w:eastAsia="Calibri"/>
          <w:b w:val="0"/>
          <w:i w:val="0"/>
          <w:color w:val="1B1F24"/>
          <w:sz w:val="22"/>
        </w:rPr>
        <w:t>Система привлечения начинается с «точки входа» — контента, который решает микро-задачу клиента. Представьте себе человека в состоянии тревоги. Он не ищет глубокую проработку детских травм, он ищет способ уснуть сегодня вечером. Ваш контент-план должен строиться на иерархии потребностей аудитории. На вершине — легкий, прикладной контент (короткие видео, посты-инструкции), который демонстрирует ваш метод в действии. Глубже — лонгриды и вебинары, где вы раскрываете свою философию и подход, формируя у читателя понимание: «Этот специалист понимает механику моей боли». Автоматическая воронка (автоворонка) — это последовательность таких касаний, которая ведет человека от первого знакомства до записи на диагностическую сессию без вашего прямого участия в переписке.</w:t>
      </w:r>
    </w:p>
    <w:p/>
    <w:p>
      <w:pPr>
        <w:spacing w:after="120" w:lineRule="auto" w:line="312"/>
      </w:pPr>
      <w:r>
        <w:rPr>
          <w:rFonts w:ascii="Calibri" w:hAnsi="Calibri" w:cs="Calibri" w:eastAsia="Calibri"/>
          <w:b w:val="0"/>
          <w:i w:val="0"/>
          <w:color w:val="1B1F24"/>
          <w:sz w:val="22"/>
        </w:rPr>
        <w:t>Автоматизация не убивает человечность, она освобождает время для нее. Хорошо настроенный чат-бот или серия писем могут предложить пользователю бесплатный гайд по саморегуляции, провести короткий тест на уровень стресса и предложить записаться на консультацию, если результаты теста выше нормы. Это экологичный способ отсеять «нецелевых» клиентов и подготовить «целевых» к работе с вами. Когда клиент приходит на первую сессию, уже прочитав несколько ваших ключевых статей и посмотрев видео, терапевтический альянс начинает формироваться еще до того, как вы произнесли первое «Здравствуйте».</w:t>
      </w:r>
    </w:p>
    <w:p/>
    <w:p>
      <w:pPr>
        <w:spacing w:before="280" w:after="80"/>
        <w:pBdr>
          <w:bottom w:val="single" w:sz="6" w:space="1" w:color="C9CDD3"/>
        </w:pBdr>
      </w:pPr>
      <w:r>
        <w:rPr>
          <w:rFonts w:ascii="Calibri" w:hAnsi="Calibri" w:cs="Calibri" w:eastAsia="Calibri"/>
          <w:b/>
          <w:i w:val="0"/>
          <w:color w:val="112B6B"/>
          <w:sz w:val="28"/>
        </w:rPr>
        <w:t>Юридическая легализация и финансовая устойчивость</w:t>
      </w:r>
    </w:p>
    <w:p/>
    <w:p>
      <w:pPr>
        <w:spacing w:after="120" w:lineRule="auto" w:line="312"/>
      </w:pPr>
      <w:r>
        <w:rPr>
          <w:rFonts w:ascii="Calibri" w:hAnsi="Calibri" w:cs="Calibri" w:eastAsia="Calibri"/>
          <w:b w:val="0"/>
          <w:i w:val="0"/>
          <w:color w:val="1B1F24"/>
          <w:sz w:val="22"/>
        </w:rPr>
        <w:t>Масштабирование невозможно без твердого фундамента. Психолог, принимающий оплату на личную карту без чеков и работающий без договора, всегда находится в зоне риска. Это не только риск штрафов от налоговой, но и психологическая уязвимость. Отсутствие легального статуса создает «серую зону» в отношениях с клиентом: если вы не соблюдаете закон, клиент подсознательно считывает это как разрешение нарушать границы сеттинга. Профессиональная идентичность психолога 2.0 включает в себя четкое понимание юридических аспектов: от выбора формы налогообложения (самозанятость, ИП на патенте или УСН) до защиты персональных данных.</w:t>
      </w:r>
    </w:p>
    <w:p/>
    <w:p>
      <w:pPr>
        <w:spacing w:after="120" w:lineRule="auto" w:line="312"/>
      </w:pPr>
      <w:r>
        <w:rPr>
          <w:rFonts w:ascii="Calibri" w:hAnsi="Calibri" w:cs="Calibri" w:eastAsia="Calibri"/>
          <w:b w:val="0"/>
          <w:i w:val="0"/>
          <w:color w:val="1B1F24"/>
          <w:sz w:val="22"/>
        </w:rPr>
        <w:t>Финансовое планирование в частной практике часто игнорируется. Психологи склонны считать «грязный доход» (все деньги, пришедшие от клиентов) своей прибылью. Это опасная иллюзия. Из этой суммы необходимо вычитать расходы на аренду кабинета (или сервисов видеосвязи), оплату супервизора и личной терапии, налоги, затраты на маркетинг и фонд профессионального развития (обучение). Только оставшаяся сумма является вашим реальным доходом. Масштабирование начинается в тот момент, когда вы закладываете в стоимость сессии маркетинговый бюджет. Если привлечение одного клиента обходится вам в 2000 рублей, а средний LTV (Life Time Value — доход от одного клиента за всё время работы) составляет 50 000 рублей, вы можете бесконечно масштабировать практику, просто увеличивая рекламный бюджет.</w:t>
      </w:r>
    </w:p>
    <w:p/>
    <w:p>
      <w:pPr>
        <w:spacing w:after="120" w:lineRule="auto" w:line="312"/>
      </w:pPr>
      <w:r>
        <w:rPr>
          <w:rFonts w:ascii="Calibri" w:hAnsi="Calibri" w:cs="Calibri" w:eastAsia="Calibri"/>
          <w:b w:val="0"/>
          <w:i w:val="0"/>
          <w:color w:val="1B1F24"/>
          <w:sz w:val="22"/>
        </w:rPr>
        <w:t>Важным аспектом финансовой устойчивости является диверсификация. Опора только на личные консультации — это работа на износ. Система 2.0 предполагает создание продуктовой линейки. Это могут быть групповые программы, онлайн-курсы в записи, терапевтические группы или супервизорские группы для коллег. Каждый новый продукт должен логически вытекать из вашей основной экспертизы. Например, если вы специализируетесь на работе с РПП, вашим продуктом может быть автоматизированный дневник самонаблюдения с обратной связью от кураторов. Это позволяет помогать большему количеству людей, не увеличивая количество ваших рабочих часов в неделю.</w:t>
      </w:r>
    </w:p>
    <w:p/>
    <w:p>
      <w:pPr>
        <w:spacing w:before="280" w:after="80"/>
        <w:pBdr>
          <w:bottom w:val="single" w:sz="6" w:space="1" w:color="C9CDD3"/>
        </w:pBdr>
      </w:pPr>
      <w:r>
        <w:rPr>
          <w:rFonts w:ascii="Calibri" w:hAnsi="Calibri" w:cs="Calibri" w:eastAsia="Calibri"/>
          <w:b/>
          <w:i w:val="0"/>
          <w:color w:val="112B6B"/>
          <w:sz w:val="28"/>
        </w:rPr>
        <w:t>Инструменты масштабирования: от контента к системе</w:t>
      </w:r>
    </w:p>
    <w:p/>
    <w:p>
      <w:pPr>
        <w:spacing w:after="120" w:lineRule="auto" w:line="312"/>
      </w:pPr>
      <w:r>
        <w:rPr>
          <w:rFonts w:ascii="Calibri" w:hAnsi="Calibri" w:cs="Calibri" w:eastAsia="Calibri"/>
          <w:b w:val="0"/>
          <w:i w:val="0"/>
          <w:color w:val="1B1F24"/>
          <w:sz w:val="22"/>
        </w:rPr>
        <w:t>Для того чтобы система привлечения работала как часы, необходимо внедрить три ключевых инструмента: контентную стратегию, платное продвижение и CRM-систему (даже если это простая таблица на первом этапе). Контентная стратегия для психолога — это не «что написать, чтобы лайкнули», а «какие смыслы донести, чтобы клиент понял, что я его терапевт». Мы используем принцип «смысловых слоев»:</w:t>
      </w:r>
    </w:p>
    <w:p>
      <w:pPr>
        <w:pStyle w:val="ListNumber"/>
        <w:spacing w:after="40"/>
      </w:pPr>
      <w:r>
        <w:rPr>
          <w:rFonts w:ascii="Calibri" w:hAnsi="Calibri" w:cs="Calibri" w:eastAsia="Calibri"/>
          <w:b w:val="0"/>
          <w:i w:val="0"/>
          <w:color w:val="1B1F24"/>
          <w:sz w:val="22"/>
        </w:rPr>
        <w:t>Слой экспертности (разбор кейсов, механизмов психики).</w:t>
      </w:r>
    </w:p>
    <w:p>
      <w:pPr>
        <w:pStyle w:val="ListNumber"/>
        <w:spacing w:after="40"/>
      </w:pPr>
      <w:r>
        <w:rPr>
          <w:rFonts w:ascii="Calibri" w:hAnsi="Calibri" w:cs="Calibri" w:eastAsia="Calibri"/>
          <w:b w:val="0"/>
          <w:i w:val="0"/>
          <w:color w:val="1B1F24"/>
          <w:sz w:val="22"/>
        </w:rPr>
        <w:t>Слой ценностей (ваше отношение к этике, жизни, профессиональному росту).</w:t>
      </w:r>
    </w:p>
    <w:p>
      <w:pPr>
        <w:pStyle w:val="ListNumber"/>
        <w:spacing w:after="40"/>
      </w:pPr>
      <w:r>
        <w:rPr>
          <w:rFonts w:ascii="Calibri" w:hAnsi="Calibri" w:cs="Calibri" w:eastAsia="Calibri"/>
          <w:b w:val="0"/>
          <w:i w:val="0"/>
          <w:color w:val="1B1F24"/>
          <w:sz w:val="22"/>
        </w:rPr>
        <w:t>Слой социального доказательства (отзывы с соблюдением этики, упоминания в СМИ, дипломы).</w:t>
      </w:r>
    </w:p>
    <w:p/>
    <w:p>
      <w:pPr>
        <w:spacing w:after="120" w:lineRule="auto" w:line="312"/>
      </w:pPr>
      <w:r>
        <w:rPr>
          <w:rFonts w:ascii="Calibri" w:hAnsi="Calibri" w:cs="Calibri" w:eastAsia="Calibri"/>
          <w:b w:val="0"/>
          <w:i w:val="0"/>
          <w:color w:val="1B1F24"/>
          <w:sz w:val="22"/>
        </w:rPr>
        <w:t>Платное продвижение (таргетированная реклама, посевы в тематических каналах, контекстная реклама) — это топливо для вашей системы. Без него даже самый гениальный контент увидит лишь малая часть вашей аудитории из-за алгоритмов социальных сетей. Психолог 2.0 не боится инвестировать в рекламу, потому что он знает свою конверсию. Если вы знаете, что из 10 человек, пришедших на бесплатный вебинар, один записывается в долгосрочную терапию, реклама перестает быть тратой и становится инвестицией.</w:t>
      </w:r>
    </w:p>
    <w:p/>
    <w:p>
      <w:pPr>
        <w:spacing w:after="120" w:lineRule="auto" w:line="312"/>
      </w:pPr>
      <w:r>
        <w:rPr>
          <w:rFonts w:ascii="Calibri" w:hAnsi="Calibri" w:cs="Calibri" w:eastAsia="Calibri"/>
          <w:b w:val="0"/>
          <w:i w:val="0"/>
          <w:color w:val="1B1F24"/>
          <w:sz w:val="22"/>
        </w:rPr>
        <w:t>Особое внимание стоит уделить масштабированию через «систему рекомендаций». Это не пассивное ожидание «сарафанного радио», а активное выстраивание партнерских связей с коллегами смежных профессий: психиатрами, неврологами, эндокринологами, юристами по разводам. Создание сети профессиональных контактов, где вы выступаете экспертом в своей нише, обеспечивает стабильный приток сложных и интересных кейсов, которые обычно не приходят через социальные сети. Это высший уровень масштабирования — когда ваше имя становится синонимом решения конкретного типа проблем в профессиональной среде.</w:t>
      </w:r>
    </w:p>
    <w:p/>
    <w:p>
      <w:pPr>
        <w:spacing w:before="280" w:after="80"/>
        <w:pBdr>
          <w:bottom w:val="single" w:sz="6" w:space="1" w:color="C9CDD3"/>
        </w:pBdr>
      </w:pPr>
      <w:r>
        <w:rPr>
          <w:rFonts w:ascii="Calibri" w:hAnsi="Calibri" w:cs="Calibri" w:eastAsia="Calibri"/>
          <w:b/>
          <w:i w:val="0"/>
          <w:color w:val="112B6B"/>
          <w:sz w:val="28"/>
        </w:rPr>
        <w:t>Практическое руководство по созданию автоворонки</w:t>
      </w:r>
    </w:p>
    <w:p/>
    <w:p>
      <w:pPr>
        <w:spacing w:after="120" w:lineRule="auto" w:line="312"/>
      </w:pPr>
      <w:r>
        <w:rPr>
          <w:rFonts w:ascii="Calibri" w:hAnsi="Calibri" w:cs="Calibri" w:eastAsia="Calibri"/>
          <w:b w:val="0"/>
          <w:i w:val="0"/>
          <w:color w:val="1B1F24"/>
          <w:sz w:val="22"/>
        </w:rPr>
        <w:t>Создание системы автоматического привлечения требует времени на старте, но окупается многократно. Рассмотрим пошаговый алгоритм внедрения такой системы в вашу практику.</w:t>
      </w:r>
    </w:p>
    <w:p/>
    <w:p>
      <w:pPr>
        <w:spacing w:after="120" w:lineRule="auto" w:line="312"/>
      </w:pPr>
      <w:r>
        <w:rPr>
          <w:rFonts w:ascii="Calibri" w:hAnsi="Calibri" w:cs="Calibri" w:eastAsia="Calibri"/>
          <w:b/>
          <w:i w:val="0"/>
          <w:color w:val="1B1F24"/>
          <w:sz w:val="22"/>
        </w:rPr>
        <w:t>Шаг 1: Создание лид-магнита.</w:t>
      </w:r>
      <w:r>
        <w:rPr>
          <w:rFonts w:ascii="Calibri" w:hAnsi="Calibri" w:cs="Calibri" w:eastAsia="Calibri"/>
          <w:b w:val="0"/>
          <w:i w:val="0"/>
          <w:color w:val="1B1F24"/>
          <w:sz w:val="22"/>
        </w:rPr>
        <w:t xml:space="preserve"> Это бесплатный, но крайне ценный продукт, который клиент получает в обмен на подписку или контакт. Для психолога отличным лид-магнитом будет:</w:t>
      </w:r>
    </w:p>
    <w:p>
      <w:pPr>
        <w:pStyle w:val="ListBullet"/>
        <w:spacing w:after="40"/>
      </w:pPr>
      <w:r>
        <w:rPr>
          <w:rFonts w:ascii="Calibri" w:hAnsi="Calibri" w:cs="Calibri" w:eastAsia="Calibri"/>
          <w:b w:val="0"/>
          <w:i w:val="0"/>
          <w:color w:val="1B1F24"/>
          <w:sz w:val="22"/>
        </w:rPr>
        <w:t>Чек-лист «5 признаков эмоционального выгорания, которые нельзя игнорировать».</w:t>
      </w:r>
    </w:p>
    <w:p>
      <w:pPr>
        <w:pStyle w:val="ListBullet"/>
        <w:spacing w:after="40"/>
      </w:pPr>
      <w:r>
        <w:rPr>
          <w:rFonts w:ascii="Calibri" w:hAnsi="Calibri" w:cs="Calibri" w:eastAsia="Calibri"/>
          <w:b w:val="0"/>
          <w:i w:val="0"/>
          <w:color w:val="1B1F24"/>
          <w:sz w:val="22"/>
        </w:rPr>
        <w:t>Видео-урок «Техника мгновенного снятия панической атаки».</w:t>
      </w:r>
    </w:p>
    <w:p>
      <w:pPr>
        <w:pStyle w:val="ListBullet"/>
        <w:spacing w:after="40"/>
      </w:pPr>
      <w:r>
        <w:rPr>
          <w:rFonts w:ascii="Calibri" w:hAnsi="Calibri" w:cs="Calibri" w:eastAsia="Calibri"/>
          <w:b w:val="0"/>
          <w:i w:val="0"/>
          <w:color w:val="1B1F24"/>
          <w:sz w:val="22"/>
        </w:rPr>
        <w:t>Гайд «Как подготовиться к первой сессии с психологом и не потратить время зря».</w:t>
      </w:r>
    </w:p>
    <w:p>
      <w:pPr>
        <w:spacing w:after="120" w:lineRule="auto" w:line="312"/>
      </w:pPr>
      <w:r>
        <w:rPr>
          <w:rFonts w:ascii="Calibri" w:hAnsi="Calibri" w:cs="Calibri" w:eastAsia="Calibri"/>
          <w:b w:val="0"/>
          <w:i w:val="0"/>
          <w:color w:val="1B1F24"/>
          <w:sz w:val="22"/>
        </w:rPr>
        <w:t>Лид-магнит должен решать одну конкретную, острую «боль» клиента здесь и сейчас.</w:t>
      </w:r>
    </w:p>
    <w:p/>
    <w:p>
      <w:pPr>
        <w:spacing w:after="120" w:lineRule="auto" w:line="312"/>
      </w:pPr>
      <w:r>
        <w:rPr>
          <w:rFonts w:ascii="Calibri" w:hAnsi="Calibri" w:cs="Calibri" w:eastAsia="Calibri"/>
          <w:b/>
          <w:i w:val="0"/>
          <w:color w:val="1B1F24"/>
          <w:sz w:val="22"/>
        </w:rPr>
        <w:t>Шаг 2: Настройка «Welcome-цепочки».</w:t>
      </w:r>
      <w:r>
        <w:rPr>
          <w:rFonts w:ascii="Calibri" w:hAnsi="Calibri" w:cs="Calibri" w:eastAsia="Calibri"/>
          <w:b w:val="0"/>
          <w:i w:val="0"/>
          <w:color w:val="1B1F24"/>
          <w:sz w:val="22"/>
        </w:rPr>
        <w:t xml:space="preserve"> После получения лид-магнита клиент попадает в вашу рассылку (в Telegram-боте или по e-mail). В течение 3-5 дней он получает сообщения, которые мягко знакомят его с вашим методом.</w:t>
      </w:r>
    </w:p>
    <w:p>
      <w:pPr>
        <w:pStyle w:val="ListBullet"/>
        <w:spacing w:after="40"/>
      </w:pPr>
      <w:r>
        <w:rPr>
          <w:rFonts w:ascii="Calibri" w:hAnsi="Calibri" w:cs="Calibri" w:eastAsia="Calibri"/>
          <w:b w:val="0"/>
          <w:i/>
          <w:color w:val="1B1F24"/>
          <w:sz w:val="22"/>
        </w:rPr>
        <w:t>Сообщение 1:</w:t>
      </w:r>
      <w:r>
        <w:rPr>
          <w:rFonts w:ascii="Calibri" w:hAnsi="Calibri" w:cs="Calibri" w:eastAsia="Calibri"/>
          <w:b w:val="0"/>
          <w:i w:val="0"/>
          <w:color w:val="1B1F24"/>
          <w:sz w:val="22"/>
        </w:rPr>
        <w:t xml:space="preserve"> Приветствие и лид-магнит.</w:t>
      </w:r>
    </w:p>
    <w:p>
      <w:pPr>
        <w:pStyle w:val="ListBullet"/>
        <w:spacing w:after="40"/>
      </w:pPr>
      <w:r>
        <w:rPr>
          <w:rFonts w:ascii="Calibri" w:hAnsi="Calibri" w:cs="Calibri" w:eastAsia="Calibri"/>
          <w:b w:val="0"/>
          <w:i/>
          <w:color w:val="1B1F24"/>
          <w:sz w:val="22"/>
        </w:rPr>
        <w:t>Сообщение 2:</w:t>
      </w:r>
      <w:r>
        <w:rPr>
          <w:rFonts w:ascii="Calibri" w:hAnsi="Calibri" w:cs="Calibri" w:eastAsia="Calibri"/>
          <w:b w:val="0"/>
          <w:i w:val="0"/>
          <w:color w:val="1B1F24"/>
          <w:sz w:val="22"/>
        </w:rPr>
        <w:t xml:space="preserve"> История (кейс), как вы помогли клиенту с похожей проблемой.</w:t>
      </w:r>
    </w:p>
    <w:p>
      <w:pPr>
        <w:pStyle w:val="ListBullet"/>
        <w:spacing w:after="40"/>
      </w:pPr>
      <w:r>
        <w:rPr>
          <w:rFonts w:ascii="Calibri" w:hAnsi="Calibri" w:cs="Calibri" w:eastAsia="Calibri"/>
          <w:b w:val="0"/>
          <w:i/>
          <w:color w:val="1B1F24"/>
          <w:sz w:val="22"/>
        </w:rPr>
        <w:t>Сообщение 3:</w:t>
      </w:r>
      <w:r>
        <w:rPr>
          <w:rFonts w:ascii="Calibri" w:hAnsi="Calibri" w:cs="Calibri" w:eastAsia="Calibri"/>
          <w:b w:val="0"/>
          <w:i w:val="0"/>
          <w:color w:val="1B1F24"/>
          <w:sz w:val="22"/>
        </w:rPr>
        <w:t xml:space="preserve"> Ответы на частые вопросы и страхи (дорого, страшно, «я справлюсь сам»).</w:t>
      </w:r>
    </w:p>
    <w:p>
      <w:pPr>
        <w:pStyle w:val="ListBullet"/>
        <w:spacing w:after="40"/>
      </w:pPr>
      <w:r>
        <w:rPr>
          <w:rFonts w:ascii="Calibri" w:hAnsi="Calibri" w:cs="Calibri" w:eastAsia="Calibri"/>
          <w:b w:val="0"/>
          <w:i/>
          <w:color w:val="1B1F24"/>
          <w:sz w:val="22"/>
        </w:rPr>
        <w:t>Сообщение 4:</w:t>
      </w:r>
      <w:r>
        <w:rPr>
          <w:rFonts w:ascii="Calibri" w:hAnsi="Calibri" w:cs="Calibri" w:eastAsia="Calibri"/>
          <w:b w:val="0"/>
          <w:i w:val="0"/>
          <w:color w:val="1B1F24"/>
          <w:sz w:val="22"/>
        </w:rPr>
        <w:t xml:space="preserve"> Призыв к действию — запись на диагностическую консультацию.</w:t>
      </w:r>
    </w:p>
    <w:p/>
    <w:p>
      <w:pPr>
        <w:spacing w:after="120" w:lineRule="auto" w:line="312"/>
      </w:pPr>
      <w:r>
        <w:rPr>
          <w:rFonts w:ascii="Calibri" w:hAnsi="Calibri" w:cs="Calibri" w:eastAsia="Calibri"/>
          <w:b/>
          <w:i w:val="0"/>
          <w:color w:val="1B1F24"/>
          <w:sz w:val="22"/>
        </w:rPr>
        <w:t>Шаг 3: Диагностическая сессия как фильтр.</w:t>
      </w:r>
      <w:r>
        <w:rPr>
          <w:rFonts w:ascii="Calibri" w:hAnsi="Calibri" w:cs="Calibri" w:eastAsia="Calibri"/>
          <w:b w:val="0"/>
          <w:i w:val="0"/>
          <w:color w:val="1B1F24"/>
          <w:sz w:val="22"/>
        </w:rPr>
        <w:t xml:space="preserve"> Это короткая встреча (15-20 минут), на которой вы не проводите терапию, а оцениваете запрос клиента и вашу способность ему помочь. Это ключевой этап для высокого чека: вы не «продаете» себя, а выбираете, возьмете ли вы этого клиента в работу. Такой подход радикально меняет расстановку сил и повышает ценность терапии в глазах клиента. На этом этапе вы также отсеиваете тех, кому нужна помощь психиатра или специалиста другого профиля, что является критически важным для соблюдения этики.</w:t>
      </w:r>
    </w:p>
    <w:p/>
    <w:p>
      <w:pPr>
        <w:spacing w:before="280" w:after="80"/>
        <w:pBdr>
          <w:bottom w:val="single" w:sz="6" w:space="1" w:color="C9CDD3"/>
        </w:pBdr>
      </w:pPr>
      <w:r>
        <w:rPr>
          <w:rFonts w:ascii="Calibri" w:hAnsi="Calibri" w:cs="Calibri" w:eastAsia="Calibri"/>
          <w:b/>
          <w:i w:val="0"/>
          <w:color w:val="112B6B"/>
          <w:sz w:val="28"/>
        </w:rPr>
        <w:t>Кейс 1: Переход от «сарафанки» к системному маркетингу</w:t>
      </w:r>
    </w:p>
    <w:p/>
    <w:p>
      <w:pPr>
        <w:spacing w:after="120" w:lineRule="auto" w:line="312"/>
      </w:pPr>
      <w:r>
        <w:rPr>
          <w:rFonts w:ascii="Calibri" w:hAnsi="Calibri" w:cs="Calibri" w:eastAsia="Calibri"/>
          <w:b/>
          <w:i w:val="0"/>
          <w:color w:val="1B1F24"/>
          <w:sz w:val="22"/>
        </w:rPr>
        <w:t>Ситуация:</w:t>
      </w:r>
      <w:r>
        <w:rPr>
          <w:rFonts w:ascii="Calibri" w:hAnsi="Calibri" w:cs="Calibri" w:eastAsia="Calibri"/>
          <w:b w:val="0"/>
          <w:i w:val="0"/>
          <w:color w:val="1B1F24"/>
          <w:sz w:val="22"/>
        </w:rPr>
        <w:t xml:space="preserve"> Психолог Марина, опыт 7 лет, КПТ-терапевт. Доход нестабильный, 80-120 тысяч рублей. Клиенты приходят только по рекомендациям. Марина боится повышать чек, так как думает, что новые клиенты не придут. </w:t>
      </w:r>
      <w:r>
        <w:rPr>
          <w:rFonts w:ascii="Calibri" w:hAnsi="Calibri" w:cs="Calibri" w:eastAsia="Calibri"/>
          <w:b/>
          <w:i w:val="0"/>
          <w:color w:val="1B1F24"/>
          <w:sz w:val="22"/>
        </w:rPr>
        <w:t>Решение:</w:t>
      </w:r>
      <w:r>
        <w:rPr>
          <w:rFonts w:ascii="Calibri" w:hAnsi="Calibri" w:cs="Calibri" w:eastAsia="Calibri"/>
          <w:b w:val="0"/>
          <w:i w:val="0"/>
          <w:color w:val="1B1F24"/>
          <w:sz w:val="22"/>
        </w:rPr>
        <w:t xml:space="preserve"> Мы внедрили узкое позиционирование — «Психологическое сопровождение предпринимателей при масштабировании бизнеса». Марина создала лид-магнит «Психология стеклянного потолка: почему ваш доход не растет, несмотря на усилия». Была запущена реклама в Telegram-каналах для бизнесменов. </w:t>
      </w:r>
      <w:r>
        <w:rPr>
          <w:rFonts w:ascii="Calibri" w:hAnsi="Calibri" w:cs="Calibri" w:eastAsia="Calibri"/>
          <w:b/>
          <w:i w:val="0"/>
          <w:color w:val="1B1F24"/>
          <w:sz w:val="22"/>
        </w:rPr>
        <w:t>Результат:</w:t>
      </w:r>
      <w:r>
        <w:rPr>
          <w:rFonts w:ascii="Calibri" w:hAnsi="Calibri" w:cs="Calibri" w:eastAsia="Calibri"/>
          <w:b w:val="0"/>
          <w:i w:val="0"/>
          <w:color w:val="1B1F24"/>
          <w:sz w:val="22"/>
        </w:rPr>
        <w:t xml:space="preserve"> За два месяца Марина собрала базу из 500 потенциальных клиентов. Через автоворонку на консультации записалось 30 человек. Марина подняла стоимость сессии с 5 000 до 12 000 рублей. Ее доход вырос до 350 000 рублей при той же нагрузке, так как она сменила целевую аудиторию на более платежеспособную и осознанную. Теперь «сарафанное радио» работает уже в новом ценовом сегменте.</w:t>
      </w:r>
    </w:p>
    <w:p/>
    <w:p>
      <w:pPr>
        <w:spacing w:before="280" w:after="80"/>
        <w:pBdr>
          <w:bottom w:val="single" w:sz="6" w:space="1" w:color="C9CDD3"/>
        </w:pBdr>
      </w:pPr>
      <w:r>
        <w:rPr>
          <w:rFonts w:ascii="Calibri" w:hAnsi="Calibri" w:cs="Calibri" w:eastAsia="Calibri"/>
          <w:b/>
          <w:i w:val="0"/>
          <w:color w:val="112B6B"/>
          <w:sz w:val="28"/>
        </w:rPr>
        <w:t>Кейс 2: Масштабирование через групповой продукт</w:t>
      </w:r>
    </w:p>
    <w:p/>
    <w:p>
      <w:pPr>
        <w:spacing w:after="120" w:lineRule="auto" w:line="312"/>
      </w:pPr>
      <w:r>
        <w:rPr>
          <w:rFonts w:ascii="Calibri" w:hAnsi="Calibri" w:cs="Calibri" w:eastAsia="Calibri"/>
          <w:b/>
          <w:i w:val="0"/>
          <w:color w:val="1B1F24"/>
          <w:sz w:val="22"/>
        </w:rPr>
        <w:t>Ситуация:</w:t>
      </w:r>
      <w:r>
        <w:rPr>
          <w:rFonts w:ascii="Calibri" w:hAnsi="Calibri" w:cs="Calibri" w:eastAsia="Calibri"/>
          <w:b w:val="0"/>
          <w:i w:val="0"/>
          <w:color w:val="1B1F24"/>
          <w:sz w:val="22"/>
        </w:rPr>
        <w:t xml:space="preserve"> Алексей, гештальт-терапевт, специализация — отношения. Личная практика полностью забита (25 сессий в неделю), Алексей чувствует истощение, но доход уперся в потолок времени. </w:t>
      </w:r>
      <w:r>
        <w:rPr>
          <w:rFonts w:ascii="Calibri" w:hAnsi="Calibri" w:cs="Calibri" w:eastAsia="Calibri"/>
          <w:b/>
          <w:i w:val="0"/>
          <w:color w:val="1B1F24"/>
          <w:sz w:val="22"/>
        </w:rPr>
        <w:t>Решение:</w:t>
      </w:r>
      <w:r>
        <w:rPr>
          <w:rFonts w:ascii="Calibri" w:hAnsi="Calibri" w:cs="Calibri" w:eastAsia="Calibri"/>
          <w:b w:val="0"/>
          <w:i w:val="0"/>
          <w:color w:val="1B1F24"/>
          <w:sz w:val="22"/>
        </w:rPr>
        <w:t xml:space="preserve"> Разработка терапевтической группы «Границы и близость». Вместо того чтобы брать новых клиентов в личную терапию, Алексей начал направлять всех входящих в группу. Был создан лендинг и настроена автоматическая серия писем, объясняющая преимущества группового формата. </w:t>
      </w:r>
      <w:r>
        <w:rPr>
          <w:rFonts w:ascii="Calibri" w:hAnsi="Calibri" w:cs="Calibri" w:eastAsia="Calibri"/>
          <w:b/>
          <w:i w:val="0"/>
          <w:color w:val="1B1F24"/>
          <w:sz w:val="22"/>
        </w:rPr>
        <w:t>Результат:</w:t>
      </w:r>
      <w:r>
        <w:rPr>
          <w:rFonts w:ascii="Calibri" w:hAnsi="Calibri" w:cs="Calibri" w:eastAsia="Calibri"/>
          <w:b w:val="0"/>
          <w:i w:val="0"/>
          <w:color w:val="1B1F24"/>
          <w:sz w:val="22"/>
        </w:rPr>
        <w:t xml:space="preserve"> Алексей ведет 2 группы по 12 человек. Стоимость участия в группе ниже личной сессии, но в час Алексей зарабатывает в 4 раза больше. Это позволило ему сократить личную практику до 10 сессий в неделю, выделив время на отдых и написание книги, которая станет новым инструментом привлечения клиентов в будущем.</w:t>
      </w:r>
    </w:p>
    <w:p/>
    <w:p>
      <w:pPr>
        <w:spacing w:before="280" w:after="80"/>
        <w:pBdr>
          <w:bottom w:val="single" w:sz="6" w:space="1" w:color="C9CDD3"/>
        </w:pBdr>
      </w:pPr>
      <w:r>
        <w:rPr>
          <w:rFonts w:ascii="Calibri" w:hAnsi="Calibri" w:cs="Calibri" w:eastAsia="Calibri"/>
          <w:b/>
          <w:i w:val="0"/>
          <w:color w:val="112B6B"/>
          <w:sz w:val="28"/>
        </w:rPr>
        <w:t>Практическое задание</w:t>
      </w:r>
    </w:p>
    <w:p/>
    <w:p>
      <w:pPr>
        <w:spacing w:after="120" w:lineRule="auto" w:line="312"/>
      </w:pPr>
      <w:r>
        <w:rPr>
          <w:rFonts w:ascii="Calibri" w:hAnsi="Calibri" w:cs="Calibri" w:eastAsia="Calibri"/>
          <w:b w:val="0"/>
          <w:i w:val="0"/>
          <w:color w:val="1B1F24"/>
          <w:sz w:val="22"/>
        </w:rPr>
        <w:t>Для того чтобы превратить теорию в результат, выполните следующие шаги по проектированию вашей бизнес-системы:</w:t>
      </w:r>
    </w:p>
    <w:p/>
    <w:p>
      <w:pPr>
        <w:pStyle w:val="ListNumber"/>
        <w:spacing w:after="40"/>
      </w:pPr>
      <w:r>
        <w:rPr>
          <w:rFonts w:ascii="Calibri" w:hAnsi="Calibri" w:cs="Calibri" w:eastAsia="Calibri"/>
          <w:b/>
          <w:i w:val="0"/>
          <w:color w:val="1B1F24"/>
          <w:sz w:val="22"/>
        </w:rPr>
        <w:t>Аудит текущей воронки.</w:t>
      </w:r>
      <w:r>
        <w:rPr>
          <w:rFonts w:ascii="Calibri" w:hAnsi="Calibri" w:cs="Calibri" w:eastAsia="Calibri"/>
          <w:b w:val="0"/>
          <w:i w:val="0"/>
          <w:color w:val="1B1F24"/>
          <w:sz w:val="22"/>
        </w:rPr>
        <w:t xml:space="preserve"> Запишите, откуда к вам пришли последние 10 клиентов. Если 8 из 10 — это рекомендации, ваша система привлечения находится в «спящем» состоянии и полностью зависит от внешних факторов.</w:t>
      </w:r>
    </w:p>
    <w:p>
      <w:pPr>
        <w:pStyle w:val="ListNumber"/>
        <w:spacing w:after="40"/>
      </w:pPr>
      <w:r>
        <w:rPr>
          <w:rFonts w:ascii="Calibri" w:hAnsi="Calibri" w:cs="Calibri" w:eastAsia="Calibri"/>
          <w:b/>
          <w:i w:val="0"/>
          <w:color w:val="1B1F24"/>
          <w:sz w:val="22"/>
        </w:rPr>
        <w:t>Проектирование лид-магнита.</w:t>
      </w:r>
      <w:r>
        <w:rPr>
          <w:rFonts w:ascii="Calibri" w:hAnsi="Calibri" w:cs="Calibri" w:eastAsia="Calibri"/>
          <w:b w:val="0"/>
          <w:i w:val="0"/>
          <w:color w:val="1B1F24"/>
          <w:sz w:val="22"/>
        </w:rPr>
        <w:t xml:space="preserve"> Сформулируйте название и структуру бесплатного продукта, который был бы максимально полезен вашей целевой аудитории. Опишите, какую одну проблему он решит за 10 минут изучения.</w:t>
      </w:r>
    </w:p>
    <w:p>
      <w:pPr>
        <w:pStyle w:val="ListNumber"/>
        <w:spacing w:after="40"/>
      </w:pPr>
      <w:r>
        <w:rPr>
          <w:rFonts w:ascii="Calibri" w:hAnsi="Calibri" w:cs="Calibri" w:eastAsia="Calibri"/>
          <w:b/>
          <w:i w:val="0"/>
          <w:color w:val="1B1F24"/>
          <w:sz w:val="22"/>
        </w:rPr>
        <w:t>Финансовый декомпозиция.</w:t>
      </w:r>
      <w:r>
        <w:rPr>
          <w:rFonts w:ascii="Calibri" w:hAnsi="Calibri" w:cs="Calibri" w:eastAsia="Calibri"/>
          <w:b w:val="0"/>
          <w:i w:val="0"/>
          <w:color w:val="1B1F24"/>
          <w:sz w:val="22"/>
        </w:rPr>
        <w:t xml:space="preserve"> Рассчитайте вашу «точку безубыточности». Сколько вам нужно зарабатывать в месяц, чтобы покрыть все профессиональные расходы (налоги, аренда, супервизия, обучение) и желаемый уровень личного дохода? Разделите эту сумму на количество рабочих часов. Совпадает ли эта цифра с вашим текущим чеком? Если нет — на сколько процентов вам нужно поднять цену или изменить структуру продуктов?</w:t>
      </w:r>
    </w:p>
    <w:p>
      <w:pPr>
        <w:pStyle w:val="ListNumber"/>
        <w:spacing w:after="40"/>
      </w:pPr>
      <w:r>
        <w:rPr>
          <w:rFonts w:ascii="Calibri" w:hAnsi="Calibri" w:cs="Calibri" w:eastAsia="Calibri"/>
          <w:b/>
          <w:i w:val="0"/>
          <w:color w:val="1B1F24"/>
          <w:sz w:val="22"/>
        </w:rPr>
        <w:t>Юридический чек-ап.</w:t>
      </w:r>
      <w:r>
        <w:rPr>
          <w:rFonts w:ascii="Calibri" w:hAnsi="Calibri" w:cs="Calibri" w:eastAsia="Calibri"/>
          <w:b w:val="0"/>
          <w:i w:val="0"/>
          <w:color w:val="1B1F24"/>
          <w:sz w:val="22"/>
        </w:rPr>
        <w:t xml:space="preserve"> Проверьте, соответствует ли ваша деятельность текущему законодательству. Есть ли у вас договор-оферта (для сайта или соцсетей)? Выдаете ли вы чеки? Если вы работаете в международном поле, изучите вопросы налоговой резидентности.</w:t>
      </w:r>
    </w:p>
    <w:p/>
    <w:p>
      <w:pPr>
        <w:spacing w:before="280" w:after="80"/>
        <w:pBdr>
          <w:bottom w:val="single" w:sz="6" w:space="1" w:color="C9CDD3"/>
        </w:pBdr>
      </w:pPr>
      <w:r>
        <w:rPr>
          <w:rFonts w:ascii="Calibri" w:hAnsi="Calibri" w:cs="Calibri" w:eastAsia="Calibri"/>
          <w:b/>
          <w:i w:val="0"/>
          <w:color w:val="112B6B"/>
          <w:sz w:val="28"/>
        </w:rPr>
        <w:t>Чек-лист ключевых идей урока</w:t>
      </w:r>
    </w:p>
    <w:p/>
    <w:p>
      <w:pPr>
        <w:pStyle w:val="ListBullet"/>
        <w:spacing w:after="40"/>
      </w:pPr>
      <w:r>
        <w:rPr>
          <w:rFonts w:ascii="Calibri" w:hAnsi="Calibri" w:cs="Calibri" w:eastAsia="Calibri"/>
          <w:b w:val="0"/>
          <w:i w:val="0"/>
          <w:color w:val="1B1F24"/>
          <w:sz w:val="22"/>
        </w:rPr>
        <w:t>Частная практика — это бизнес-система, требующая управления маркетингом, финансами и рисками.</w:t>
      </w:r>
    </w:p>
    <w:p>
      <w:pPr>
        <w:pStyle w:val="ListBullet"/>
        <w:spacing w:after="40"/>
      </w:pPr>
      <w:r>
        <w:rPr>
          <w:rFonts w:ascii="Calibri" w:hAnsi="Calibri" w:cs="Calibri" w:eastAsia="Calibri"/>
          <w:b w:val="0"/>
          <w:i w:val="0"/>
          <w:color w:val="1B1F24"/>
          <w:sz w:val="22"/>
        </w:rPr>
        <w:t>Маркетинг психолога строится на «воронке доверия», где контент заменяет первичные этапы формирования альянса.</w:t>
      </w:r>
    </w:p>
    <w:p>
      <w:pPr>
        <w:pStyle w:val="ListBullet"/>
        <w:spacing w:after="40"/>
      </w:pPr>
      <w:r>
        <w:rPr>
          <w:rFonts w:ascii="Calibri" w:hAnsi="Calibri" w:cs="Calibri" w:eastAsia="Calibri"/>
          <w:b w:val="0"/>
          <w:i w:val="0"/>
          <w:color w:val="1B1F24"/>
          <w:sz w:val="22"/>
        </w:rPr>
        <w:t>Автоматизация (автоворонки, боты) не заменяет терапевта, а фильтрует аудиторию и экономит ресурс специалиста.</w:t>
      </w:r>
    </w:p>
    <w:p>
      <w:pPr>
        <w:pStyle w:val="ListBullet"/>
        <w:spacing w:after="40"/>
      </w:pPr>
      <w:r>
        <w:rPr>
          <w:rFonts w:ascii="Calibri" w:hAnsi="Calibri" w:cs="Calibri" w:eastAsia="Calibri"/>
          <w:b w:val="0"/>
          <w:i w:val="0"/>
          <w:color w:val="1B1F24"/>
          <w:sz w:val="22"/>
        </w:rPr>
        <w:t>Юридическая чистота — это фундамент этики и психологической устойчивости терапевта.</w:t>
      </w:r>
    </w:p>
    <w:p>
      <w:pPr>
        <w:pStyle w:val="ListBullet"/>
        <w:spacing w:after="40"/>
      </w:pPr>
      <w:r>
        <w:rPr>
          <w:rFonts w:ascii="Calibri" w:hAnsi="Calibri" w:cs="Calibri" w:eastAsia="Calibri"/>
          <w:b w:val="0"/>
          <w:i w:val="0"/>
          <w:color w:val="1B1F24"/>
          <w:sz w:val="22"/>
        </w:rPr>
        <w:t>Масштабирование возможно через повышение чека, смену целевой аудитории или создание групповых/инфопродуктов.</w:t>
      </w:r>
    </w:p>
    <w:p>
      <w:pPr>
        <w:pStyle w:val="ListBullet"/>
        <w:spacing w:after="40"/>
      </w:pPr>
      <w:r>
        <w:rPr>
          <w:rFonts w:ascii="Calibri" w:hAnsi="Calibri" w:cs="Calibri" w:eastAsia="Calibri"/>
          <w:b w:val="0"/>
          <w:i w:val="0"/>
          <w:color w:val="1B1F24"/>
          <w:sz w:val="22"/>
        </w:rPr>
        <w:t>Финансовое планирование должно учитывать «фонд развития» и расходы на привлечение клиентов.</w:t>
      </w:r>
    </w:p>
    <w:p>
      <w:pPr>
        <w:pStyle w:val="ListBullet"/>
        <w:spacing w:after="40"/>
      </w:pPr>
      <w:r>
        <w:rPr>
          <w:rFonts w:ascii="Calibri" w:hAnsi="Calibri" w:cs="Calibri" w:eastAsia="Calibri"/>
          <w:b w:val="0"/>
          <w:i w:val="0"/>
          <w:color w:val="1B1F24"/>
          <w:sz w:val="22"/>
        </w:rPr>
        <w:t>Диагностическая сессия — это инструмент отбора, а не только продаж.</w:t>
      </w:r>
    </w:p>
    <w:p/>
    <w:p>
      <w:pPr>
        <w:spacing w:after="120" w:lineRule="auto" w:line="312"/>
      </w:pPr>
      <w:r>
        <w:rPr>
          <w:rFonts w:ascii="Calibri" w:hAnsi="Calibri" w:cs="Calibri" w:eastAsia="Calibri"/>
          <w:b w:val="0"/>
          <w:i w:val="0"/>
          <w:color w:val="1B1F24"/>
          <w:sz w:val="22"/>
        </w:rPr>
        <w:t>В следующем уроке мы подведем итоги обучения и разберем, как поддерживать профессиональную устойчивость в долгосрочной перспективе. Мы поговорим о профилактике выгорания, построении индивидуальной траектории развития и о том, как не потерять «сердце» терапевта в погоне за эффективностью бизнес-системы. Ваша практика должна быть не только прибыльной, но и смыслообразующей. Мы научимся интегрировать все полученные знания в единый стиль жизни профессионала 2.0.</w:t>
      </w:r>
    </w:p>
    <w:p>
      <w:pPr>
        <w:spacing w:before="480"/>
      </w:pPr>
      <w:r>
        <w:rPr>
          <w:rFonts w:ascii="Calibri" w:hAnsi="Calibri" w:cs="Calibri" w:eastAsia="Calibri"/>
          <w:b w:val="0"/>
          <w:i/>
          <w:color w:val="5A606A"/>
          <w:sz w:val="18"/>
        </w:rPr>
        <w:t>Часть курса «Психолог-консультант 2.0: Интегративный подход, доказательные методы терапии и системное построение частной практики для профессионалов»  ·  Сгенерировано: 15.06.2026, 12:03</w:t>
      </w:r>
    </w:p>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s="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cs="Calibri" w:eastAsia="Calibri"/>
      <w:b/>
      <w:bCs/>
      <w:color w:val="112B6B"/>
      <w:sz w:val="44"/>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cs="Calibri" w:eastAsia="Calibri"/>
      <w:b/>
      <w:bCs/>
      <w:color w:val="112B6B"/>
      <w:sz w:val="40"/>
      <w:szCs w:val="26"/>
    </w:rPr>
  </w:style>
  <w:style w:type="paragraph" w:styleId="Heading3">
    <w:name w:val="heading 3"/>
    <w:basedOn w:val="Normal"/>
    <w:next w:val="Normal"/>
    <w:link w:val="Heading3Char"/>
    <w:uiPriority w:val="9"/>
    <w:unhideWhenUsed/>
    <w:qFormat/>
    <w:rsid w:val="00FC693F"/>
    <w:pPr>
      <w:keepNext/>
      <w:keepLines/>
      <w:spacing w:before="280" w:after="80"/>
      <w:outlineLvl w:val="2"/>
    </w:pPr>
    <w:rPr>
      <w:rFonts w:asciiTheme="majorHAnsi" w:eastAsiaTheme="majorEastAsia" w:hAnsiTheme="majorHAnsi" w:cstheme="majorBidi" w:ascii="Calibri" w:hAnsi="Calibri" w:cs="Calibri" w:eastAsia="Calibri"/>
      <w:b/>
      <w:bCs/>
      <w:color w:val="112B6B"/>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